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E4C" w:rsidRPr="00C36E4C" w:rsidRDefault="00C36E4C" w:rsidP="0073015C">
      <w:pPr>
        <w:autoSpaceDE w:val="0"/>
        <w:autoSpaceDN w:val="0"/>
        <w:adjustRightInd w:val="0"/>
        <w:jc w:val="center"/>
        <w:rPr>
          <w:rFonts w:ascii="Book Antiqua" w:eastAsia="Times New Roman" w:hAnsi="Book Antiqua" w:cs="Arial"/>
          <w:b/>
          <w:bCs/>
          <w:color w:val="000000"/>
          <w:sz w:val="72"/>
          <w:szCs w:val="72"/>
          <w:u w:val="single"/>
          <w:lang w:val="es-ES"/>
        </w:rPr>
      </w:pPr>
      <w:bookmarkStart w:id="0" w:name="_GoBack"/>
      <w:bookmarkEnd w:id="0"/>
      <w:r w:rsidRPr="00C36E4C">
        <w:rPr>
          <w:rFonts w:ascii="Book Antiqua" w:eastAsia="Times New Roman" w:hAnsi="Book Antiqua" w:cs="Arial"/>
          <w:b/>
          <w:bCs/>
          <w:color w:val="000000"/>
          <w:sz w:val="56"/>
          <w:szCs w:val="56"/>
          <w:u w:val="single"/>
          <w:lang w:val="es-ES"/>
        </w:rPr>
        <w:t xml:space="preserve">Paquete de información </w:t>
      </w:r>
      <w:r w:rsidR="0073015C">
        <w:rPr>
          <w:rFonts w:ascii="Book Antiqua" w:eastAsia="Times New Roman" w:hAnsi="Book Antiqua" w:cs="Arial"/>
          <w:b/>
          <w:bCs/>
          <w:color w:val="000000"/>
          <w:sz w:val="56"/>
          <w:szCs w:val="56"/>
          <w:u w:val="single"/>
          <w:lang w:val="es-ES"/>
        </w:rPr>
        <w:t>jurídica</w:t>
      </w:r>
      <w:r w:rsidRPr="00C36E4C">
        <w:rPr>
          <w:rFonts w:ascii="Book Antiqua" w:eastAsia="Times New Roman" w:hAnsi="Book Antiqua" w:cs="Arial"/>
          <w:b/>
          <w:bCs/>
          <w:color w:val="000000"/>
          <w:sz w:val="56"/>
          <w:szCs w:val="56"/>
          <w:u w:val="single"/>
          <w:lang w:val="es-ES"/>
        </w:rPr>
        <w:t xml:space="preserve"> de autoayuda:</w:t>
      </w:r>
    </w:p>
    <w:p w:rsidR="00C36E4C" w:rsidRPr="0073015C" w:rsidRDefault="00C36E4C" w:rsidP="00C34BF6">
      <w:pPr>
        <w:autoSpaceDE w:val="0"/>
        <w:autoSpaceDN w:val="0"/>
        <w:adjustRightInd w:val="0"/>
        <w:jc w:val="center"/>
        <w:rPr>
          <w:rFonts w:ascii="Book Antiqua" w:eastAsia="Times New Roman" w:hAnsi="Book Antiqua" w:cs="Arial"/>
          <w:b/>
          <w:bCs/>
          <w:color w:val="000000"/>
          <w:sz w:val="56"/>
          <w:szCs w:val="56"/>
          <w:u w:val="single"/>
          <w:lang w:val="es-ES"/>
        </w:rPr>
      </w:pPr>
      <w:r w:rsidRPr="00C36E4C">
        <w:rPr>
          <w:rFonts w:ascii="Book Antiqua" w:eastAsia="Times New Roman" w:hAnsi="Book Antiqua" w:cs="Arial"/>
          <w:b/>
          <w:bCs/>
          <w:color w:val="000000"/>
          <w:sz w:val="56"/>
          <w:szCs w:val="56"/>
          <w:u w:val="single"/>
          <w:lang w:val="es-ES"/>
        </w:rPr>
        <w:t>Cuando un caso de desalojo ha sido presentado en su contra</w:t>
      </w:r>
      <w:r w:rsidR="00845F2D">
        <w:rPr>
          <w:rFonts w:ascii="Book Antiqua" w:eastAsia="Times New Roman" w:hAnsi="Book Antiqua" w:cs="Arial"/>
          <w:b/>
          <w:bCs/>
          <w:color w:val="000000"/>
          <w:sz w:val="56"/>
          <w:szCs w:val="56"/>
          <w:u w:val="single"/>
          <w:lang w:val="es-ES"/>
        </w:rPr>
        <w:t xml:space="preserve"> </w:t>
      </w:r>
    </w:p>
    <w:p w:rsidR="0073015C" w:rsidRDefault="0073015C" w:rsidP="00C36E4C">
      <w:pPr>
        <w:autoSpaceDE w:val="0"/>
        <w:autoSpaceDN w:val="0"/>
        <w:adjustRightInd w:val="0"/>
        <w:rPr>
          <w:rFonts w:ascii="Arial" w:eastAsia="Times New Roman" w:hAnsi="Arial" w:cs="Arial"/>
          <w:lang w:val="es-ES"/>
        </w:rPr>
      </w:pPr>
    </w:p>
    <w:p w:rsidR="0073015C" w:rsidRDefault="0073015C" w:rsidP="00C36E4C">
      <w:pPr>
        <w:autoSpaceDE w:val="0"/>
        <w:autoSpaceDN w:val="0"/>
        <w:adjustRightInd w:val="0"/>
        <w:rPr>
          <w:rFonts w:ascii="Arial" w:eastAsia="Times New Roman" w:hAnsi="Arial" w:cs="Arial"/>
          <w:lang w:val="es-ES"/>
        </w:rPr>
      </w:pPr>
    </w:p>
    <w:p w:rsidR="0073015C" w:rsidRDefault="0073015C" w:rsidP="00C36E4C">
      <w:pPr>
        <w:autoSpaceDE w:val="0"/>
        <w:autoSpaceDN w:val="0"/>
        <w:adjustRightInd w:val="0"/>
        <w:rPr>
          <w:rFonts w:ascii="Arial" w:eastAsia="Times New Roman" w:hAnsi="Arial" w:cs="Arial"/>
          <w:lang w:val="es-ES"/>
        </w:rPr>
      </w:pPr>
    </w:p>
    <w:p w:rsidR="0073015C" w:rsidRPr="00C36E4C" w:rsidRDefault="0073015C" w:rsidP="00C36E4C">
      <w:pPr>
        <w:autoSpaceDE w:val="0"/>
        <w:autoSpaceDN w:val="0"/>
        <w:adjustRightInd w:val="0"/>
        <w:rPr>
          <w:rFonts w:ascii="Arial" w:eastAsia="Times New Roman" w:hAnsi="Arial" w:cs="Arial"/>
          <w:lang w:val="es-ES"/>
        </w:rPr>
      </w:pPr>
    </w:p>
    <w:p w:rsidR="0073015C" w:rsidRDefault="0073015C" w:rsidP="0073015C">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5A92E0DA" wp14:editId="4FC8FDFC">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6510" cy="2532598"/>
                    </a:xfrm>
                    <a:prstGeom prst="rect">
                      <a:avLst/>
                    </a:prstGeom>
                    <a:noFill/>
                  </pic:spPr>
                </pic:pic>
              </a:graphicData>
            </a:graphic>
          </wp:inline>
        </w:drawing>
      </w:r>
    </w:p>
    <w:p w:rsidR="005D2ECA" w:rsidRDefault="005D2ECA" w:rsidP="0073015C">
      <w:pPr>
        <w:pBdr>
          <w:top w:val="single" w:sz="4" w:space="1" w:color="auto"/>
          <w:left w:val="single" w:sz="4" w:space="4" w:color="auto"/>
          <w:bottom w:val="single" w:sz="4" w:space="1" w:color="auto"/>
          <w:right w:val="single" w:sz="4" w:space="4" w:color="auto"/>
        </w:pBdr>
        <w:jc w:val="center"/>
      </w:pPr>
    </w:p>
    <w:p w:rsidR="00C36E4C" w:rsidRDefault="00C36E4C" w:rsidP="00C36E4C">
      <w:pPr>
        <w:autoSpaceDE w:val="0"/>
        <w:autoSpaceDN w:val="0"/>
        <w:adjustRightInd w:val="0"/>
        <w:rPr>
          <w:rFonts w:ascii="Arial" w:eastAsia="Times New Roman" w:hAnsi="Arial" w:cs="Arial"/>
          <w:lang w:val="es-ES"/>
        </w:rPr>
      </w:pPr>
    </w:p>
    <w:p w:rsidR="0073015C" w:rsidRPr="00C36E4C" w:rsidRDefault="0073015C" w:rsidP="00C36E4C">
      <w:pPr>
        <w:autoSpaceDE w:val="0"/>
        <w:autoSpaceDN w:val="0"/>
        <w:adjustRightInd w:val="0"/>
        <w:rPr>
          <w:rFonts w:ascii="Arial" w:eastAsia="Times New Roman" w:hAnsi="Arial" w:cs="Arial"/>
          <w:lang w:val="es-ES"/>
        </w:rPr>
      </w:pPr>
    </w:p>
    <w:p w:rsidR="00C36E4C" w:rsidRPr="00514DCF" w:rsidRDefault="00C36E4C" w:rsidP="008E6663">
      <w:pPr>
        <w:autoSpaceDE w:val="0"/>
        <w:autoSpaceDN w:val="0"/>
        <w:adjustRightInd w:val="0"/>
        <w:jc w:val="both"/>
        <w:rPr>
          <w:rFonts w:ascii="Book Antiqua" w:eastAsia="Times New Roman" w:hAnsi="Book Antiqua" w:cs="Arial"/>
          <w:sz w:val="28"/>
          <w:szCs w:val="28"/>
          <w:lang w:val="es-ES"/>
        </w:rPr>
      </w:pPr>
      <w:r w:rsidRPr="00514DCF">
        <w:rPr>
          <w:rFonts w:ascii="Book Antiqua" w:eastAsia="Times New Roman" w:hAnsi="Book Antiqua" w:cs="Arial"/>
          <w:color w:val="000000"/>
          <w:sz w:val="28"/>
          <w:szCs w:val="28"/>
          <w:lang w:val="es-ES"/>
        </w:rPr>
        <w:t xml:space="preserve">Los paquetes de información </w:t>
      </w:r>
      <w:r w:rsidR="001052B1" w:rsidRPr="00514DCF">
        <w:rPr>
          <w:rFonts w:ascii="Book Antiqua" w:eastAsia="Times New Roman" w:hAnsi="Book Antiqua" w:cs="Arial"/>
          <w:color w:val="000000"/>
          <w:sz w:val="28"/>
          <w:szCs w:val="28"/>
          <w:lang w:val="es-ES"/>
        </w:rPr>
        <w:t>jurídica</w:t>
      </w:r>
      <w:r w:rsidRPr="00514DCF">
        <w:rPr>
          <w:rFonts w:ascii="Book Antiqua" w:eastAsia="Times New Roman" w:hAnsi="Book Antiqua" w:cs="Arial"/>
          <w:color w:val="000000"/>
          <w:sz w:val="28"/>
          <w:szCs w:val="28"/>
          <w:lang w:val="es-ES"/>
        </w:rPr>
        <w:t xml:space="preserve"> de autoayuda se proporcionan en beneficio de los tribunales de justicia y de las personas que buscan acceder a la justicia a través del sistema judicial. No constituyen asesoramiento </w:t>
      </w:r>
      <w:r w:rsidR="00E10494" w:rsidRPr="00514DCF">
        <w:rPr>
          <w:rFonts w:ascii="Book Antiqua" w:eastAsia="Times New Roman" w:hAnsi="Book Antiqua" w:cs="Arial"/>
          <w:color w:val="000000"/>
          <w:sz w:val="28"/>
          <w:szCs w:val="28"/>
          <w:lang w:val="es-ES"/>
        </w:rPr>
        <w:t>jurídico</w:t>
      </w:r>
      <w:r w:rsidRPr="00514DCF">
        <w:rPr>
          <w:rFonts w:ascii="Book Antiqua" w:eastAsia="Times New Roman" w:hAnsi="Book Antiqua" w:cs="Arial"/>
          <w:color w:val="000000"/>
          <w:sz w:val="28"/>
          <w:szCs w:val="28"/>
          <w:lang w:val="es-ES"/>
        </w:rPr>
        <w:t>, y el tribunal no es responsable de la exactitud de la información contenida en el paquete.</w:t>
      </w:r>
    </w:p>
    <w:p w:rsidR="00C36E4C" w:rsidRDefault="00C36E4C" w:rsidP="00C36E4C">
      <w:pPr>
        <w:autoSpaceDE w:val="0"/>
        <w:autoSpaceDN w:val="0"/>
        <w:adjustRightInd w:val="0"/>
        <w:rPr>
          <w:rFonts w:ascii="Arial" w:eastAsia="Times New Roman" w:hAnsi="Arial" w:cs="Arial"/>
          <w:lang w:val="es-ES"/>
        </w:rPr>
      </w:pPr>
    </w:p>
    <w:p w:rsidR="0073015C" w:rsidRPr="00C36E4C" w:rsidRDefault="0073015C" w:rsidP="00C36E4C">
      <w:pPr>
        <w:autoSpaceDE w:val="0"/>
        <w:autoSpaceDN w:val="0"/>
        <w:adjustRightInd w:val="0"/>
        <w:rPr>
          <w:rFonts w:ascii="Arial" w:eastAsia="Times New Roman" w:hAnsi="Arial" w:cs="Arial"/>
          <w:lang w:val="es-ES"/>
        </w:rPr>
      </w:pPr>
    </w:p>
    <w:p w:rsidR="00C36E4C" w:rsidRPr="00C36E4C" w:rsidRDefault="00C36E4C" w:rsidP="0073015C">
      <w:pPr>
        <w:autoSpaceDE w:val="0"/>
        <w:autoSpaceDN w:val="0"/>
        <w:adjustRightInd w:val="0"/>
        <w:jc w:val="both"/>
        <w:rPr>
          <w:rFonts w:ascii="Century Gothic" w:eastAsia="Times New Roman" w:hAnsi="Century Gothic" w:cs="Arial"/>
          <w:sz w:val="22"/>
          <w:szCs w:val="22"/>
          <w:lang w:val="es-ES"/>
        </w:rPr>
      </w:pPr>
      <w:r w:rsidRPr="00C36E4C">
        <w:rPr>
          <w:rFonts w:ascii="Century Gothic" w:eastAsia="Times New Roman" w:hAnsi="Century Gothic" w:cs="Arial"/>
          <w:color w:val="000000"/>
          <w:sz w:val="22"/>
          <w:szCs w:val="22"/>
        </w:rPr>
        <w:t xml:space="preserve">© Texas Justice Court Training Center 2019. </w:t>
      </w:r>
      <w:r w:rsidRPr="00C36E4C">
        <w:rPr>
          <w:rFonts w:ascii="Century Gothic" w:eastAsia="Times New Roman" w:hAnsi="Century Gothic" w:cs="Arial"/>
          <w:color w:val="000000"/>
          <w:sz w:val="22"/>
          <w:szCs w:val="22"/>
          <w:lang w:val="es-ES"/>
        </w:rPr>
        <w:t xml:space="preserve">TJCTC es una división de Texas </w:t>
      </w:r>
      <w:proofErr w:type="spellStart"/>
      <w:r w:rsidRPr="00C36E4C">
        <w:rPr>
          <w:rFonts w:ascii="Century Gothic" w:eastAsia="Times New Roman" w:hAnsi="Century Gothic" w:cs="Arial"/>
          <w:color w:val="000000"/>
          <w:sz w:val="22"/>
          <w:szCs w:val="22"/>
          <w:lang w:val="es-ES"/>
        </w:rPr>
        <w:t>State</w:t>
      </w:r>
      <w:proofErr w:type="spellEnd"/>
      <w:r w:rsidRPr="00C36E4C">
        <w:rPr>
          <w:rFonts w:ascii="Century Gothic" w:eastAsia="Times New Roman" w:hAnsi="Century Gothic" w:cs="Arial"/>
          <w:color w:val="000000"/>
          <w:sz w:val="22"/>
          <w:szCs w:val="22"/>
          <w:lang w:val="es-ES"/>
        </w:rPr>
        <w:t xml:space="preserve"> </w:t>
      </w:r>
      <w:proofErr w:type="spellStart"/>
      <w:r w:rsidRPr="00C36E4C">
        <w:rPr>
          <w:rFonts w:ascii="Century Gothic" w:eastAsia="Times New Roman" w:hAnsi="Century Gothic" w:cs="Arial"/>
          <w:color w:val="000000"/>
          <w:sz w:val="22"/>
          <w:szCs w:val="22"/>
          <w:lang w:val="es-ES"/>
        </w:rPr>
        <w:t>University</w:t>
      </w:r>
      <w:proofErr w:type="spellEnd"/>
      <w:r w:rsidRPr="00C36E4C">
        <w:rPr>
          <w:rFonts w:ascii="Century Gothic" w:eastAsia="Times New Roman" w:hAnsi="Century Gothic" w:cs="Arial"/>
          <w:color w:val="000000"/>
          <w:sz w:val="22"/>
          <w:szCs w:val="22"/>
          <w:lang w:val="es-ES"/>
        </w:rPr>
        <w:t xml:space="preserve"> y un esfuerzo educativo de la Asociación de Jueces de la Paz y </w:t>
      </w:r>
      <w:r w:rsidR="00397ACB">
        <w:rPr>
          <w:rFonts w:ascii="Century Gothic" w:eastAsia="Times New Roman" w:hAnsi="Century Gothic" w:cs="Arial"/>
          <w:color w:val="000000" w:themeColor="text1"/>
          <w:sz w:val="22"/>
          <w:szCs w:val="22"/>
          <w:lang w:val="es-ES"/>
        </w:rPr>
        <w:t>Alguaciles</w:t>
      </w:r>
      <w:r w:rsidRPr="00C36E4C">
        <w:rPr>
          <w:rFonts w:ascii="Century Gothic" w:eastAsia="Times New Roman" w:hAnsi="Century Gothic" w:cs="Arial"/>
          <w:color w:val="000000"/>
          <w:sz w:val="22"/>
          <w:szCs w:val="22"/>
          <w:lang w:val="es-ES"/>
        </w:rPr>
        <w:t>, financiado a través de un</w:t>
      </w:r>
      <w:r w:rsidR="008E6663" w:rsidRPr="0073015C">
        <w:rPr>
          <w:rFonts w:ascii="Century Gothic" w:eastAsia="Times New Roman" w:hAnsi="Century Gothic" w:cs="Arial"/>
          <w:color w:val="000000"/>
          <w:sz w:val="22"/>
          <w:szCs w:val="22"/>
          <w:lang w:val="es-ES"/>
        </w:rPr>
        <w:t xml:space="preserve"> </w:t>
      </w:r>
      <w:r w:rsidR="00457BE9" w:rsidRPr="0073015C">
        <w:rPr>
          <w:rFonts w:ascii="Century Gothic" w:eastAsia="Times New Roman" w:hAnsi="Century Gothic" w:cs="Arial"/>
          <w:color w:val="000000"/>
          <w:sz w:val="22"/>
          <w:szCs w:val="22"/>
          <w:lang w:val="es-ES"/>
        </w:rPr>
        <w:t>subsidio del</w:t>
      </w:r>
      <w:r w:rsidRPr="00C36E4C">
        <w:rPr>
          <w:rFonts w:ascii="Century Gothic" w:eastAsia="Times New Roman" w:hAnsi="Century Gothic" w:cs="Arial"/>
          <w:color w:val="000000"/>
          <w:sz w:val="22"/>
          <w:szCs w:val="22"/>
          <w:lang w:val="es-ES"/>
        </w:rPr>
        <w:t xml:space="preserve"> Tribunal de Apelaciones Penales.</w:t>
      </w:r>
    </w:p>
    <w:p w:rsidR="00C36E4C" w:rsidRDefault="00C36E4C" w:rsidP="00C36E4C">
      <w:pPr>
        <w:autoSpaceDE w:val="0"/>
        <w:autoSpaceDN w:val="0"/>
        <w:adjustRightInd w:val="0"/>
        <w:rPr>
          <w:rFonts w:ascii="Arial" w:eastAsia="Times New Roman" w:hAnsi="Arial" w:cs="Arial"/>
          <w:lang w:val="es-ES"/>
        </w:rPr>
      </w:pPr>
    </w:p>
    <w:p w:rsidR="0073015C" w:rsidRDefault="0073015C" w:rsidP="00C36E4C">
      <w:pPr>
        <w:autoSpaceDE w:val="0"/>
        <w:autoSpaceDN w:val="0"/>
        <w:adjustRightInd w:val="0"/>
        <w:rPr>
          <w:rFonts w:ascii="Arial" w:eastAsia="Times New Roman" w:hAnsi="Arial" w:cs="Arial"/>
          <w:lang w:val="es-ES"/>
        </w:rPr>
      </w:pPr>
    </w:p>
    <w:p w:rsidR="0073015C" w:rsidRDefault="0073015C" w:rsidP="00C36E4C">
      <w:pPr>
        <w:autoSpaceDE w:val="0"/>
        <w:autoSpaceDN w:val="0"/>
        <w:adjustRightInd w:val="0"/>
        <w:rPr>
          <w:rFonts w:ascii="Arial" w:eastAsia="Times New Roman" w:hAnsi="Arial" w:cs="Arial"/>
          <w:lang w:val="es-ES"/>
        </w:rPr>
      </w:pPr>
    </w:p>
    <w:p w:rsidR="0073015C" w:rsidRPr="00C36E4C" w:rsidRDefault="0073015C" w:rsidP="00787DDD">
      <w:pPr>
        <w:rPr>
          <w:rFonts w:ascii="Arial" w:eastAsia="Times New Roman" w:hAnsi="Arial" w:cs="Arial"/>
          <w:lang w:val="es-ES"/>
        </w:rPr>
      </w:pPr>
    </w:p>
    <w:p w:rsidR="00C36E4C" w:rsidRPr="00C36E4C" w:rsidRDefault="00C36E4C" w:rsidP="00C36E4C">
      <w:pPr>
        <w:autoSpaceDE w:val="0"/>
        <w:autoSpaceDN w:val="0"/>
        <w:adjustRightInd w:val="0"/>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lastRenderedPageBreak/>
        <w:t>¿Qué es un caso de desalojo?</w:t>
      </w:r>
    </w:p>
    <w:p w:rsidR="00C36E4C" w:rsidRPr="00C36E4C" w:rsidRDefault="00C36E4C" w:rsidP="00C36E4C">
      <w:pPr>
        <w:autoSpaceDE w:val="0"/>
        <w:autoSpaceDN w:val="0"/>
        <w:adjustRightInd w:val="0"/>
        <w:rPr>
          <w:rFonts w:ascii="Trebuchet MS" w:eastAsia="Times New Roman" w:hAnsi="Trebuchet MS" w:cs="Arial"/>
          <w:lang w:val="es-ES"/>
        </w:rPr>
      </w:pPr>
    </w:p>
    <w:p w:rsidR="00C36E4C" w:rsidRDefault="00C36E4C" w:rsidP="003A510D">
      <w:pPr>
        <w:autoSpaceDE w:val="0"/>
        <w:autoSpaceDN w:val="0"/>
        <w:adjustRightInd w:val="0"/>
        <w:jc w:val="both"/>
        <w:rPr>
          <w:rFonts w:ascii="Trebuchet MS" w:eastAsia="Times New Roman" w:hAnsi="Trebuchet MS" w:cs="Arial"/>
          <w:color w:val="000000"/>
          <w:sz w:val="32"/>
          <w:szCs w:val="32"/>
          <w:lang w:val="es-ES"/>
        </w:rPr>
      </w:pPr>
      <w:r w:rsidRPr="00C36E4C">
        <w:rPr>
          <w:rFonts w:ascii="Trebuchet MS" w:eastAsia="Times New Roman" w:hAnsi="Trebuchet MS" w:cs="Arial"/>
          <w:color w:val="000000"/>
          <w:sz w:val="32"/>
          <w:szCs w:val="32"/>
          <w:lang w:val="es-ES"/>
        </w:rPr>
        <w:t xml:space="preserve">Un </w:t>
      </w:r>
      <w:r w:rsidRPr="00C36E4C">
        <w:rPr>
          <w:rFonts w:ascii="Trebuchet MS" w:eastAsia="Times New Roman" w:hAnsi="Trebuchet MS" w:cs="Arial"/>
          <w:b/>
          <w:color w:val="000000"/>
          <w:sz w:val="32"/>
          <w:szCs w:val="32"/>
          <w:lang w:val="es-ES"/>
        </w:rPr>
        <w:t>caso de desalojo</w:t>
      </w:r>
      <w:r w:rsidRPr="00C36E4C">
        <w:rPr>
          <w:rFonts w:ascii="Trebuchet MS" w:eastAsia="Times New Roman" w:hAnsi="Trebuchet MS" w:cs="Arial"/>
          <w:color w:val="000000"/>
          <w:sz w:val="32"/>
          <w:szCs w:val="32"/>
          <w:lang w:val="es-ES"/>
        </w:rPr>
        <w:t xml:space="preserve"> se presenta cuando una persona o compañía está tratando de recuperar la posesión de bienes inmuebles (como un terreno, una casa o un edificio de apartamentos) de otra persona. Por lo general, es un propietario que presenta una demanda contra un inquilino. La persona o compañía que presenta el caso se llama el </w:t>
      </w:r>
      <w:r w:rsidRPr="00C36E4C">
        <w:rPr>
          <w:rFonts w:ascii="Trebuchet MS" w:eastAsia="Times New Roman" w:hAnsi="Trebuchet MS" w:cs="Arial"/>
          <w:b/>
          <w:color w:val="000000"/>
          <w:sz w:val="32"/>
          <w:szCs w:val="32"/>
          <w:lang w:val="es-ES"/>
        </w:rPr>
        <w:t>demandante</w:t>
      </w:r>
      <w:r w:rsidRPr="00C36E4C">
        <w:rPr>
          <w:rFonts w:ascii="Trebuchet MS" w:eastAsia="Times New Roman" w:hAnsi="Trebuchet MS" w:cs="Arial"/>
          <w:color w:val="000000"/>
          <w:sz w:val="32"/>
          <w:szCs w:val="32"/>
          <w:lang w:val="es-ES"/>
        </w:rPr>
        <w:t xml:space="preserve"> y la persona o compañía contra la que presentan la demanda se llama el </w:t>
      </w:r>
      <w:r w:rsidRPr="00C36E4C">
        <w:rPr>
          <w:rFonts w:ascii="Trebuchet MS" w:eastAsia="Times New Roman" w:hAnsi="Trebuchet MS" w:cs="Arial"/>
          <w:b/>
          <w:color w:val="000000"/>
          <w:sz w:val="32"/>
          <w:szCs w:val="32"/>
          <w:lang w:val="es-ES"/>
        </w:rPr>
        <w:t>demandado</w:t>
      </w:r>
      <w:r w:rsidRPr="00C36E4C">
        <w:rPr>
          <w:rFonts w:ascii="Trebuchet MS" w:eastAsia="Times New Roman" w:hAnsi="Trebuchet MS" w:cs="Arial"/>
          <w:color w:val="000000"/>
          <w:sz w:val="32"/>
          <w:szCs w:val="32"/>
          <w:lang w:val="es-ES"/>
        </w:rPr>
        <w:t>.</w:t>
      </w:r>
    </w:p>
    <w:p w:rsidR="003A510D" w:rsidRPr="00C36E4C" w:rsidRDefault="003A510D" w:rsidP="003A510D">
      <w:pPr>
        <w:autoSpaceDE w:val="0"/>
        <w:autoSpaceDN w:val="0"/>
        <w:adjustRightInd w:val="0"/>
        <w:jc w:val="both"/>
        <w:rPr>
          <w:rFonts w:ascii="Trebuchet MS" w:eastAsia="Times New Roman" w:hAnsi="Trebuchet MS" w:cs="Arial"/>
          <w:lang w:val="es-ES"/>
        </w:rPr>
      </w:pPr>
    </w:p>
    <w:p w:rsidR="00C36E4C" w:rsidRPr="00C36E4C" w:rsidRDefault="00C36E4C" w:rsidP="00C36E4C">
      <w:pPr>
        <w:autoSpaceDE w:val="0"/>
        <w:autoSpaceDN w:val="0"/>
        <w:adjustRightInd w:val="0"/>
        <w:rPr>
          <w:rFonts w:ascii="Trebuchet MS" w:eastAsia="Times New Roman" w:hAnsi="Trebuchet MS" w:cs="Arial"/>
          <w:lang w:val="es-ES"/>
        </w:rPr>
      </w:pPr>
    </w:p>
    <w:p w:rsidR="00C36E4C" w:rsidRPr="00C36E4C" w:rsidRDefault="00C36E4C" w:rsidP="00C36E4C">
      <w:pPr>
        <w:autoSpaceDE w:val="0"/>
        <w:autoSpaceDN w:val="0"/>
        <w:adjustRightInd w:val="0"/>
        <w:rPr>
          <w:rFonts w:ascii="Trebuchet MS" w:eastAsia="Times New Roman" w:hAnsi="Trebuchet MS" w:cs="Arial"/>
          <w:lang w:val="es-ES"/>
        </w:rPr>
      </w:pPr>
      <w:r w:rsidRPr="00C36E4C">
        <w:rPr>
          <w:rFonts w:ascii="Trebuchet MS" w:eastAsia="Times New Roman" w:hAnsi="Trebuchet MS" w:cs="Arial"/>
          <w:b/>
          <w:bCs/>
          <w:color w:val="000000"/>
          <w:sz w:val="42"/>
          <w:szCs w:val="42"/>
          <w:u w:val="single"/>
          <w:lang w:val="es-ES"/>
        </w:rPr>
        <w:t>Me entregaron un aviso de desalojo, ¿ahora qué?</w:t>
      </w:r>
    </w:p>
    <w:p w:rsidR="00C36E4C" w:rsidRPr="00C36E4C" w:rsidRDefault="00C36E4C" w:rsidP="00C36E4C">
      <w:pPr>
        <w:autoSpaceDE w:val="0"/>
        <w:autoSpaceDN w:val="0"/>
        <w:adjustRightInd w:val="0"/>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El primer paso en el proceso de desalojo es que el propietario le dé un aviso de desalojo. Si no sale de las instalaciones (incluyendo sacar sus bienes personales) para esa fecha, el propietario puede presentar una demanda de desalojo en su contra.</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El aviso de desalojo </w:t>
      </w:r>
      <w:r w:rsidR="008D7001">
        <w:rPr>
          <w:rFonts w:ascii="Trebuchet MS" w:eastAsia="Times New Roman" w:hAnsi="Trebuchet MS" w:cs="Arial"/>
          <w:color w:val="000000"/>
          <w:sz w:val="32"/>
          <w:szCs w:val="32"/>
          <w:lang w:val="es-ES"/>
        </w:rPr>
        <w:t xml:space="preserve">puede </w:t>
      </w:r>
      <w:r w:rsidR="00C269EB">
        <w:rPr>
          <w:rFonts w:ascii="Trebuchet MS" w:eastAsia="Times New Roman" w:hAnsi="Trebuchet MS" w:cs="Arial"/>
          <w:color w:val="000000"/>
          <w:sz w:val="32"/>
          <w:szCs w:val="32"/>
          <w:lang w:val="es-ES"/>
        </w:rPr>
        <w:t>se</w:t>
      </w:r>
      <w:r w:rsidR="008D7001">
        <w:rPr>
          <w:rFonts w:ascii="Trebuchet MS" w:eastAsia="Times New Roman" w:hAnsi="Trebuchet MS" w:cs="Arial"/>
          <w:color w:val="000000"/>
          <w:sz w:val="32"/>
          <w:szCs w:val="32"/>
          <w:lang w:val="es-ES"/>
        </w:rPr>
        <w:t>rle</w:t>
      </w:r>
      <w:r w:rsidR="00C269EB">
        <w:rPr>
          <w:rFonts w:ascii="Trebuchet MS" w:eastAsia="Times New Roman" w:hAnsi="Trebuchet MS" w:cs="Arial"/>
          <w:color w:val="000000"/>
          <w:sz w:val="32"/>
          <w:szCs w:val="32"/>
          <w:lang w:val="es-ES"/>
        </w:rPr>
        <w:t xml:space="preserve"> entrega</w:t>
      </w:r>
      <w:r w:rsidR="008D7001">
        <w:rPr>
          <w:rFonts w:ascii="Trebuchet MS" w:eastAsia="Times New Roman" w:hAnsi="Trebuchet MS" w:cs="Arial"/>
          <w:color w:val="000000"/>
          <w:sz w:val="32"/>
          <w:szCs w:val="32"/>
          <w:lang w:val="es-ES"/>
        </w:rPr>
        <w:t>do,</w:t>
      </w:r>
      <w:r w:rsidRPr="00C36E4C">
        <w:rPr>
          <w:rFonts w:ascii="Trebuchet MS" w:eastAsia="Times New Roman" w:hAnsi="Trebuchet MS" w:cs="Arial"/>
          <w:color w:val="000000"/>
          <w:sz w:val="32"/>
          <w:szCs w:val="32"/>
          <w:lang w:val="es-ES"/>
        </w:rPr>
        <w:t xml:space="preserve"> </w:t>
      </w:r>
      <w:r w:rsidR="00C269EB">
        <w:rPr>
          <w:rFonts w:ascii="Trebuchet MS" w:eastAsia="Times New Roman" w:hAnsi="Trebuchet MS" w:cs="Arial"/>
          <w:color w:val="000000"/>
          <w:sz w:val="32"/>
          <w:szCs w:val="32"/>
          <w:lang w:val="es-ES"/>
        </w:rPr>
        <w:t>ya sea</w:t>
      </w:r>
      <w:r w:rsidRPr="00C36E4C">
        <w:rPr>
          <w:rFonts w:ascii="Trebuchet MS" w:eastAsia="Times New Roman" w:hAnsi="Trebuchet MS" w:cs="Arial"/>
          <w:color w:val="000000"/>
          <w:sz w:val="32"/>
          <w:szCs w:val="32"/>
          <w:lang w:val="es-ES"/>
        </w:rPr>
        <w:t>:</w:t>
      </w:r>
      <w:r w:rsidR="008D7001">
        <w:rPr>
          <w:rFonts w:ascii="Trebuchet MS" w:eastAsia="Times New Roman" w:hAnsi="Trebuchet MS" w:cs="Arial"/>
          <w:color w:val="000000"/>
          <w:sz w:val="32"/>
          <w:szCs w:val="32"/>
          <w:lang w:val="es-ES"/>
        </w:rPr>
        <w:t xml:space="preserve"> </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3A510D" w:rsidRDefault="00C36E4C" w:rsidP="00B23A64">
      <w:pPr>
        <w:pStyle w:val="ListParagraph"/>
        <w:numPr>
          <w:ilvl w:val="0"/>
          <w:numId w:val="1"/>
        </w:numPr>
        <w:autoSpaceDE w:val="0"/>
        <w:autoSpaceDN w:val="0"/>
        <w:adjustRightInd w:val="0"/>
        <w:jc w:val="both"/>
        <w:rPr>
          <w:rFonts w:ascii="Trebuchet MS" w:eastAsia="Times New Roman" w:hAnsi="Trebuchet MS" w:cs="Arial"/>
          <w:lang w:val="es-ES"/>
        </w:rPr>
      </w:pPr>
      <w:r w:rsidRPr="003A510D">
        <w:rPr>
          <w:rFonts w:ascii="Trebuchet MS" w:eastAsia="Times New Roman" w:hAnsi="Trebuchet MS" w:cs="Arial"/>
          <w:color w:val="000000"/>
          <w:sz w:val="32"/>
          <w:szCs w:val="32"/>
          <w:lang w:val="es-ES"/>
        </w:rPr>
        <w:t>Entregándoselo personalmente,</w:t>
      </w:r>
    </w:p>
    <w:p w:rsidR="00C36E4C" w:rsidRPr="003A510D" w:rsidRDefault="00C36E4C" w:rsidP="00B23A64">
      <w:pPr>
        <w:pStyle w:val="ListParagraph"/>
        <w:numPr>
          <w:ilvl w:val="0"/>
          <w:numId w:val="1"/>
        </w:numPr>
        <w:autoSpaceDE w:val="0"/>
        <w:autoSpaceDN w:val="0"/>
        <w:adjustRightInd w:val="0"/>
        <w:jc w:val="both"/>
        <w:rPr>
          <w:rFonts w:ascii="Trebuchet MS" w:eastAsia="Times New Roman" w:hAnsi="Trebuchet MS" w:cs="Arial"/>
          <w:lang w:val="es-ES"/>
        </w:rPr>
      </w:pPr>
      <w:r w:rsidRPr="003A510D">
        <w:rPr>
          <w:rFonts w:ascii="Trebuchet MS" w:eastAsia="Times New Roman" w:hAnsi="Trebuchet MS" w:cs="Arial"/>
          <w:color w:val="000000"/>
          <w:sz w:val="32"/>
          <w:szCs w:val="32"/>
          <w:lang w:val="es-ES"/>
        </w:rPr>
        <w:t>Enviándolo por correo a las instalaciones, dirigido a usted, o</w:t>
      </w:r>
    </w:p>
    <w:p w:rsidR="00C36E4C" w:rsidRPr="003A510D" w:rsidRDefault="00C36E4C" w:rsidP="00B23A64">
      <w:pPr>
        <w:pStyle w:val="ListParagraph"/>
        <w:numPr>
          <w:ilvl w:val="0"/>
          <w:numId w:val="1"/>
        </w:numPr>
        <w:autoSpaceDE w:val="0"/>
        <w:autoSpaceDN w:val="0"/>
        <w:adjustRightInd w:val="0"/>
        <w:jc w:val="both"/>
        <w:rPr>
          <w:rFonts w:ascii="Trebuchet MS" w:eastAsia="Times New Roman" w:hAnsi="Trebuchet MS" w:cs="Arial"/>
          <w:lang w:val="es-ES"/>
        </w:rPr>
      </w:pPr>
      <w:r w:rsidRPr="003A510D">
        <w:rPr>
          <w:rFonts w:ascii="Trebuchet MS" w:eastAsia="Times New Roman" w:hAnsi="Trebuchet MS" w:cs="Arial"/>
          <w:color w:val="000000"/>
          <w:sz w:val="32"/>
          <w:szCs w:val="32"/>
          <w:lang w:val="es-ES"/>
        </w:rPr>
        <w:t xml:space="preserve">Colocándolo en el </w:t>
      </w:r>
      <w:r w:rsidRPr="003A510D">
        <w:rPr>
          <w:rFonts w:ascii="Trebuchet MS" w:eastAsia="Times New Roman" w:hAnsi="Trebuchet MS" w:cs="Arial"/>
          <w:b/>
          <w:color w:val="000000"/>
          <w:sz w:val="32"/>
          <w:szCs w:val="32"/>
          <w:lang w:val="es-ES"/>
        </w:rPr>
        <w:t>interior</w:t>
      </w:r>
      <w:r w:rsidRPr="003A510D">
        <w:rPr>
          <w:rFonts w:ascii="Trebuchet MS" w:eastAsia="Times New Roman" w:hAnsi="Trebuchet MS" w:cs="Arial"/>
          <w:color w:val="000000"/>
          <w:sz w:val="32"/>
          <w:szCs w:val="32"/>
          <w:lang w:val="es-ES"/>
        </w:rPr>
        <w:t xml:space="preserve"> de su puerta de entrada.</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no pueden colocarlo en el interior de la puerta principal debido a un animal peligroso o dispositivo tipo cerrojo, o porque temen que les ocurra un daño personal a ellos o a cualquier otra persona, pueden </w:t>
      </w:r>
      <w:r w:rsidR="008D7001">
        <w:rPr>
          <w:rFonts w:ascii="Trebuchet MS" w:eastAsia="Times New Roman" w:hAnsi="Trebuchet MS" w:cs="Arial"/>
          <w:color w:val="000000"/>
          <w:sz w:val="32"/>
          <w:szCs w:val="32"/>
          <w:lang w:val="es-ES"/>
        </w:rPr>
        <w:t>colocarlo</w:t>
      </w:r>
      <w:r w:rsidRPr="00C36E4C">
        <w:rPr>
          <w:rFonts w:ascii="Trebuchet MS" w:eastAsia="Times New Roman" w:hAnsi="Trebuchet MS" w:cs="Arial"/>
          <w:color w:val="000000"/>
          <w:sz w:val="32"/>
          <w:szCs w:val="32"/>
          <w:lang w:val="es-ES"/>
        </w:rPr>
        <w:t xml:space="preserve"> en el exterior de la puerta principal, en un sobre que tenga su nombre, dirección y las palabras "DOCUMENTO IMPORTANTE" en él. También deben enviarlo por correo el mismo día.</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697DD2" w:rsidRDefault="00C36E4C" w:rsidP="00B23A64">
      <w:pPr>
        <w:autoSpaceDE w:val="0"/>
        <w:autoSpaceDN w:val="0"/>
        <w:adjustRightInd w:val="0"/>
        <w:jc w:val="both"/>
        <w:rPr>
          <w:rFonts w:ascii="Trebuchet MS" w:eastAsia="Times New Roman" w:hAnsi="Trebuchet MS" w:cs="Arial"/>
          <w:color w:val="000000"/>
          <w:sz w:val="32"/>
          <w:szCs w:val="32"/>
          <w:lang w:val="es-ES"/>
        </w:rPr>
      </w:pPr>
      <w:r w:rsidRPr="00C36E4C">
        <w:rPr>
          <w:rFonts w:ascii="Trebuchet MS" w:eastAsia="Times New Roman" w:hAnsi="Trebuchet MS" w:cs="Arial"/>
          <w:color w:val="000000"/>
          <w:sz w:val="32"/>
          <w:szCs w:val="32"/>
          <w:lang w:val="es-ES"/>
        </w:rPr>
        <w:t xml:space="preserve">Si </w:t>
      </w:r>
      <w:r w:rsidR="008D7001">
        <w:rPr>
          <w:rFonts w:ascii="Trebuchet MS" w:eastAsia="Times New Roman" w:hAnsi="Trebuchet MS" w:cs="Arial"/>
          <w:color w:val="000000"/>
          <w:sz w:val="32"/>
          <w:szCs w:val="32"/>
          <w:lang w:val="es-ES"/>
        </w:rPr>
        <w:t>usted quebrantó</w:t>
      </w:r>
      <w:r w:rsidRPr="00C36E4C">
        <w:rPr>
          <w:rFonts w:ascii="Trebuchet MS" w:eastAsia="Times New Roman" w:hAnsi="Trebuchet MS" w:cs="Arial"/>
          <w:color w:val="000000"/>
          <w:sz w:val="32"/>
          <w:szCs w:val="32"/>
          <w:lang w:val="es-ES"/>
        </w:rPr>
        <w:t xml:space="preserve"> las condiciones de su contrato de arrendamiento (por ejemplo, al no pagar el alquiler o tener una mascota cuando el contrato no lo permite), y no tiene una razón legal para hacerlo, es probable que lo mejor sea abandonar la propiedad una vez que obtenga el aviso de desalojo. Si no lo hace, el propietario puede obtener un</w:t>
      </w:r>
      <w:r w:rsidR="008D7001">
        <w:rPr>
          <w:rFonts w:ascii="Trebuchet MS" w:eastAsia="Times New Roman" w:hAnsi="Trebuchet MS" w:cs="Arial"/>
          <w:color w:val="000000"/>
          <w:sz w:val="32"/>
          <w:szCs w:val="32"/>
          <w:lang w:val="es-ES"/>
        </w:rPr>
        <w:t xml:space="preserve"> fallo </w:t>
      </w:r>
      <w:r w:rsidRPr="00C36E4C">
        <w:rPr>
          <w:rFonts w:ascii="Trebuchet MS" w:eastAsia="Times New Roman" w:hAnsi="Trebuchet MS" w:cs="Arial"/>
          <w:color w:val="000000"/>
          <w:sz w:val="32"/>
          <w:szCs w:val="32"/>
          <w:lang w:val="es-ES"/>
        </w:rPr>
        <w:t xml:space="preserve">de desalojo en su contra. </w:t>
      </w:r>
    </w:p>
    <w:p w:rsidR="00697DD2" w:rsidRDefault="00697DD2" w:rsidP="00B23A64">
      <w:pPr>
        <w:autoSpaceDE w:val="0"/>
        <w:autoSpaceDN w:val="0"/>
        <w:adjustRightInd w:val="0"/>
        <w:jc w:val="both"/>
        <w:rPr>
          <w:rFonts w:ascii="Trebuchet MS" w:eastAsia="Times New Roman" w:hAnsi="Trebuchet MS" w:cs="Arial"/>
          <w:color w:val="000000"/>
          <w:sz w:val="32"/>
          <w:szCs w:val="32"/>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Es</w:t>
      </w:r>
      <w:r w:rsidR="003B17C5">
        <w:rPr>
          <w:rFonts w:ascii="Trebuchet MS" w:eastAsia="Times New Roman" w:hAnsi="Trebuchet MS" w:cs="Arial"/>
          <w:color w:val="000000"/>
          <w:sz w:val="32"/>
          <w:szCs w:val="32"/>
          <w:lang w:val="es-ES"/>
        </w:rPr>
        <w:t>te</w:t>
      </w:r>
      <w:r w:rsidRPr="00C36E4C">
        <w:rPr>
          <w:rFonts w:ascii="Trebuchet MS" w:eastAsia="Times New Roman" w:hAnsi="Trebuchet MS" w:cs="Arial"/>
          <w:color w:val="000000"/>
          <w:sz w:val="32"/>
          <w:szCs w:val="32"/>
          <w:lang w:val="es-ES"/>
        </w:rPr>
        <w:t xml:space="preserve"> </w:t>
      </w:r>
      <w:r w:rsidR="003B17C5">
        <w:rPr>
          <w:rFonts w:ascii="Trebuchet MS" w:eastAsia="Times New Roman" w:hAnsi="Trebuchet MS" w:cs="Arial"/>
          <w:color w:val="000000"/>
          <w:sz w:val="32"/>
          <w:szCs w:val="32"/>
          <w:lang w:val="es-ES"/>
        </w:rPr>
        <w:t>fallo</w:t>
      </w:r>
      <w:r w:rsidRPr="00C36E4C">
        <w:rPr>
          <w:rFonts w:ascii="Trebuchet MS" w:eastAsia="Times New Roman" w:hAnsi="Trebuchet MS" w:cs="Arial"/>
          <w:color w:val="000000"/>
          <w:sz w:val="32"/>
          <w:szCs w:val="32"/>
          <w:lang w:val="es-ES"/>
        </w:rPr>
        <w:t xml:space="preserve"> puede incluir cualquier </w:t>
      </w:r>
      <w:r w:rsidR="003B17C5">
        <w:rPr>
          <w:rFonts w:ascii="Trebuchet MS" w:eastAsia="Times New Roman" w:hAnsi="Trebuchet MS" w:cs="Arial"/>
          <w:color w:val="000000"/>
          <w:sz w:val="32"/>
          <w:szCs w:val="32"/>
          <w:lang w:val="es-ES"/>
        </w:rPr>
        <w:t>alquiler</w:t>
      </w:r>
      <w:r w:rsidRPr="00C36E4C">
        <w:rPr>
          <w:rFonts w:ascii="Trebuchet MS" w:eastAsia="Times New Roman" w:hAnsi="Trebuchet MS" w:cs="Arial"/>
          <w:color w:val="000000"/>
          <w:sz w:val="32"/>
          <w:szCs w:val="32"/>
          <w:lang w:val="es-ES"/>
        </w:rPr>
        <w:t xml:space="preserve"> </w:t>
      </w:r>
      <w:r w:rsidR="003B17C5">
        <w:rPr>
          <w:rFonts w:ascii="Trebuchet MS" w:eastAsia="Times New Roman" w:hAnsi="Trebuchet MS" w:cs="Arial"/>
          <w:color w:val="000000"/>
          <w:sz w:val="32"/>
          <w:szCs w:val="32"/>
          <w:lang w:val="es-ES"/>
        </w:rPr>
        <w:t>que se deba</w:t>
      </w:r>
      <w:r w:rsidRPr="00C36E4C">
        <w:rPr>
          <w:rFonts w:ascii="Trebuchet MS" w:eastAsia="Times New Roman" w:hAnsi="Trebuchet MS" w:cs="Arial"/>
          <w:color w:val="000000"/>
          <w:sz w:val="32"/>
          <w:szCs w:val="32"/>
          <w:lang w:val="es-ES"/>
        </w:rPr>
        <w:t xml:space="preserve">, más los </w:t>
      </w:r>
      <w:r w:rsidR="00D32318">
        <w:rPr>
          <w:rFonts w:ascii="Trebuchet MS" w:eastAsia="Times New Roman" w:hAnsi="Trebuchet MS" w:cs="Arial"/>
          <w:color w:val="000000"/>
          <w:sz w:val="32"/>
          <w:szCs w:val="32"/>
          <w:lang w:val="es-ES"/>
        </w:rPr>
        <w:t>costos del tribunal</w:t>
      </w:r>
      <w:r w:rsidR="003B17C5">
        <w:rPr>
          <w:rFonts w:ascii="Trebuchet MS" w:eastAsia="Times New Roman" w:hAnsi="Trebuchet MS" w:cs="Arial"/>
          <w:color w:val="000000"/>
          <w:sz w:val="32"/>
          <w:szCs w:val="32"/>
          <w:lang w:val="es-ES"/>
        </w:rPr>
        <w:t xml:space="preserve"> del propietar</w:t>
      </w:r>
      <w:r w:rsidR="00D32318">
        <w:rPr>
          <w:rFonts w:ascii="Trebuchet MS" w:eastAsia="Times New Roman" w:hAnsi="Trebuchet MS" w:cs="Arial"/>
          <w:color w:val="000000"/>
          <w:sz w:val="32"/>
          <w:szCs w:val="32"/>
          <w:lang w:val="es-ES"/>
        </w:rPr>
        <w:t>i</w:t>
      </w:r>
      <w:r w:rsidR="003B17C5">
        <w:rPr>
          <w:rFonts w:ascii="Trebuchet MS" w:eastAsia="Times New Roman" w:hAnsi="Trebuchet MS" w:cs="Arial"/>
          <w:color w:val="000000"/>
          <w:sz w:val="32"/>
          <w:szCs w:val="32"/>
          <w:lang w:val="es-ES"/>
        </w:rPr>
        <w:t>o</w:t>
      </w:r>
      <w:r w:rsidRPr="00C36E4C">
        <w:rPr>
          <w:rFonts w:ascii="Trebuchet MS" w:eastAsia="Times New Roman" w:hAnsi="Trebuchet MS" w:cs="Arial"/>
          <w:color w:val="000000"/>
          <w:sz w:val="32"/>
          <w:szCs w:val="32"/>
          <w:lang w:val="es-ES"/>
        </w:rPr>
        <w:t xml:space="preserve"> y los honorarios del abogado. Tener un</w:t>
      </w:r>
      <w:r w:rsidR="00D32318">
        <w:rPr>
          <w:rFonts w:ascii="Trebuchet MS" w:eastAsia="Times New Roman" w:hAnsi="Trebuchet MS" w:cs="Arial"/>
          <w:color w:val="000000"/>
          <w:sz w:val="32"/>
          <w:szCs w:val="32"/>
          <w:lang w:val="es-ES"/>
        </w:rPr>
        <w:t xml:space="preserve"> fallo </w:t>
      </w:r>
      <w:r w:rsidRPr="00C36E4C">
        <w:rPr>
          <w:rFonts w:ascii="Trebuchet MS" w:eastAsia="Times New Roman" w:hAnsi="Trebuchet MS" w:cs="Arial"/>
          <w:color w:val="000000"/>
          <w:sz w:val="32"/>
          <w:szCs w:val="32"/>
          <w:lang w:val="es-ES"/>
        </w:rPr>
        <w:t>de desalojo en su contra puede hacer que sea más difícil para usted alquilar una propiedad en el futuro.</w:t>
      </w:r>
    </w:p>
    <w:p w:rsidR="00C36E4C" w:rsidRDefault="00C36E4C" w:rsidP="00B23A64">
      <w:pPr>
        <w:autoSpaceDE w:val="0"/>
        <w:autoSpaceDN w:val="0"/>
        <w:adjustRightInd w:val="0"/>
        <w:jc w:val="both"/>
        <w:rPr>
          <w:rFonts w:ascii="Trebuchet MS" w:eastAsia="Times New Roman" w:hAnsi="Trebuchet MS" w:cs="Arial"/>
          <w:lang w:val="es-ES"/>
        </w:rPr>
      </w:pPr>
    </w:p>
    <w:p w:rsidR="00697DD2" w:rsidRPr="00C36E4C" w:rsidRDefault="00697DD2"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Recibí una notificación con una citación ¿ahora qué?</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no desaloja la propiedad y el propietario presenta una orden de desalojo, lo siguiente que sucederá es que recibirá una </w:t>
      </w:r>
      <w:r w:rsidRPr="000F52FE">
        <w:rPr>
          <w:rFonts w:ascii="Trebuchet MS" w:eastAsia="Times New Roman" w:hAnsi="Trebuchet MS" w:cs="Arial"/>
          <w:b/>
          <w:color w:val="000000"/>
          <w:sz w:val="32"/>
          <w:szCs w:val="32"/>
          <w:lang w:val="es-ES"/>
        </w:rPr>
        <w:t>citación</w:t>
      </w:r>
      <w:r w:rsidRPr="00C36E4C">
        <w:rPr>
          <w:rFonts w:ascii="Trebuchet MS" w:eastAsia="Times New Roman" w:hAnsi="Trebuchet MS" w:cs="Arial"/>
          <w:color w:val="000000"/>
          <w:sz w:val="32"/>
          <w:szCs w:val="32"/>
          <w:lang w:val="es-ES"/>
        </w:rPr>
        <w:t xml:space="preserve">, emitida por el tribunal, que le informa que está siendo demandado. La </w:t>
      </w:r>
      <w:r w:rsidRPr="00C36E4C">
        <w:rPr>
          <w:rFonts w:ascii="Trebuchet MS" w:eastAsia="Times New Roman" w:hAnsi="Trebuchet MS" w:cs="Arial"/>
          <w:b/>
          <w:color w:val="000000"/>
          <w:sz w:val="32"/>
          <w:szCs w:val="32"/>
          <w:lang w:val="es-ES"/>
        </w:rPr>
        <w:t>solicitud</w:t>
      </w:r>
      <w:r w:rsidRPr="00C36E4C">
        <w:rPr>
          <w:rFonts w:ascii="Trebuchet MS" w:eastAsia="Times New Roman" w:hAnsi="Trebuchet MS" w:cs="Arial"/>
          <w:color w:val="000000"/>
          <w:sz w:val="32"/>
          <w:szCs w:val="32"/>
          <w:lang w:val="es-ES"/>
        </w:rPr>
        <w:t xml:space="preserve"> fue creada por el demandante y proporcionará detalles de por qué el demandante lo está desalojando y la cantidad de</w:t>
      </w:r>
      <w:r w:rsidR="000F52FE">
        <w:rPr>
          <w:rFonts w:ascii="Trebuchet MS" w:eastAsia="Times New Roman" w:hAnsi="Trebuchet MS" w:cs="Arial"/>
          <w:color w:val="000000"/>
          <w:sz w:val="32"/>
          <w:szCs w:val="32"/>
          <w:lang w:val="es-ES"/>
        </w:rPr>
        <w:t xml:space="preserve">l alquiler </w:t>
      </w:r>
      <w:r w:rsidRPr="00C36E4C">
        <w:rPr>
          <w:rFonts w:ascii="Trebuchet MS" w:eastAsia="Times New Roman" w:hAnsi="Trebuchet MS" w:cs="Arial"/>
          <w:color w:val="000000"/>
          <w:sz w:val="32"/>
          <w:szCs w:val="32"/>
          <w:lang w:val="es-ES"/>
        </w:rPr>
        <w:t>atrasad</w:t>
      </w:r>
      <w:r w:rsidR="000F52FE">
        <w:rPr>
          <w:rFonts w:ascii="Trebuchet MS" w:eastAsia="Times New Roman" w:hAnsi="Trebuchet MS" w:cs="Arial"/>
          <w:color w:val="000000"/>
          <w:sz w:val="32"/>
          <w:szCs w:val="32"/>
          <w:lang w:val="es-ES"/>
        </w:rPr>
        <w:t>o</w:t>
      </w:r>
      <w:r w:rsidRPr="00C36E4C">
        <w:rPr>
          <w:rFonts w:ascii="Trebuchet MS" w:eastAsia="Times New Roman" w:hAnsi="Trebuchet MS" w:cs="Arial"/>
          <w:color w:val="000000"/>
          <w:sz w:val="32"/>
          <w:szCs w:val="32"/>
          <w:lang w:val="es-ES"/>
        </w:rPr>
        <w:t>, si l</w:t>
      </w:r>
      <w:r w:rsidR="000F52FE">
        <w:rPr>
          <w:rFonts w:ascii="Trebuchet MS" w:eastAsia="Times New Roman" w:hAnsi="Trebuchet MS" w:cs="Arial"/>
          <w:color w:val="000000"/>
          <w:sz w:val="32"/>
          <w:szCs w:val="32"/>
          <w:lang w:val="es-ES"/>
        </w:rPr>
        <w:t>o</w:t>
      </w:r>
      <w:r w:rsidRPr="00C36E4C">
        <w:rPr>
          <w:rFonts w:ascii="Trebuchet MS" w:eastAsia="Times New Roman" w:hAnsi="Trebuchet MS" w:cs="Arial"/>
          <w:color w:val="000000"/>
          <w:sz w:val="32"/>
          <w:szCs w:val="32"/>
          <w:lang w:val="es-ES"/>
        </w:rPr>
        <w:t xml:space="preserve"> hubiera, por la que están demandando.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la solicitud no es clara con respecto a lo que el demandante cree que hizo mal o lo que quiere, puede presentar una </w:t>
      </w:r>
      <w:r w:rsidRPr="008F6360">
        <w:rPr>
          <w:rFonts w:ascii="Trebuchet MS" w:eastAsia="Times New Roman" w:hAnsi="Trebuchet MS" w:cs="Arial"/>
          <w:b/>
          <w:color w:val="000000"/>
          <w:sz w:val="32"/>
          <w:szCs w:val="32"/>
          <w:lang w:val="es-ES"/>
        </w:rPr>
        <w:t>moción</w:t>
      </w:r>
      <w:r w:rsidRPr="00C36E4C">
        <w:rPr>
          <w:rFonts w:ascii="Trebuchet MS" w:eastAsia="Times New Roman" w:hAnsi="Trebuchet MS" w:cs="Arial"/>
          <w:color w:val="000000"/>
          <w:sz w:val="32"/>
          <w:szCs w:val="32"/>
          <w:lang w:val="es-ES"/>
        </w:rPr>
        <w:t xml:space="preserve"> ante el tribunal pidiéndole que aclare. Una </w:t>
      </w:r>
      <w:r w:rsidRPr="008F6360">
        <w:rPr>
          <w:rFonts w:ascii="Trebuchet MS" w:eastAsia="Times New Roman" w:hAnsi="Trebuchet MS" w:cs="Arial"/>
          <w:color w:val="000000"/>
          <w:sz w:val="32"/>
          <w:szCs w:val="32"/>
          <w:lang w:val="es-ES"/>
        </w:rPr>
        <w:t>moción</w:t>
      </w:r>
      <w:r w:rsidRPr="00C36E4C">
        <w:rPr>
          <w:rFonts w:ascii="Trebuchet MS" w:eastAsia="Times New Roman" w:hAnsi="Trebuchet MS" w:cs="Arial"/>
          <w:color w:val="000000"/>
          <w:sz w:val="32"/>
          <w:szCs w:val="32"/>
          <w:lang w:val="es-ES"/>
        </w:rPr>
        <w:t xml:space="preserve"> es una solicitud para que el tribunal haga algo. Esto se hace presentando su solicitud por escrito y enviándola al tribunal y al demandante.</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La citación puede contener la fecha de su juicio, que será entre 10 y 21 días a partir de la fecha en que el propietario presentó </w:t>
      </w:r>
      <w:r w:rsidRPr="00C36E4C">
        <w:rPr>
          <w:rFonts w:ascii="Trebuchet MS" w:eastAsia="Times New Roman" w:hAnsi="Trebuchet MS" w:cs="Arial"/>
          <w:color w:val="000000"/>
          <w:sz w:val="32"/>
          <w:szCs w:val="32"/>
          <w:lang w:val="es-ES"/>
        </w:rPr>
        <w:lastRenderedPageBreak/>
        <w:t xml:space="preserve">el caso. Si no contiene la fecha de su juicio, comuníquese con el tribunal para averiguar cuándo es. Si necesita más tiempo para el juicio o tiene un conflicto con la fecha en que se programó el juicio, puede presentar una moción (solicitud) de </w:t>
      </w:r>
      <w:r w:rsidRPr="00C36E4C">
        <w:rPr>
          <w:rFonts w:ascii="Trebuchet MS" w:eastAsia="Times New Roman" w:hAnsi="Trebuchet MS" w:cs="Arial"/>
          <w:b/>
          <w:color w:val="000000"/>
          <w:sz w:val="32"/>
          <w:szCs w:val="32"/>
          <w:lang w:val="es-ES"/>
        </w:rPr>
        <w:t>aplazamiento</w:t>
      </w:r>
      <w:r w:rsidRPr="00C36E4C">
        <w:rPr>
          <w:rFonts w:ascii="Trebuchet MS" w:eastAsia="Times New Roman" w:hAnsi="Trebuchet MS" w:cs="Arial"/>
          <w:color w:val="000000"/>
          <w:sz w:val="32"/>
          <w:szCs w:val="32"/>
          <w:lang w:val="es-ES"/>
        </w:rPr>
        <w:t xml:space="preserve">, también llamada </w:t>
      </w:r>
      <w:r w:rsidRPr="00C36E4C">
        <w:rPr>
          <w:rFonts w:ascii="Trebuchet MS" w:eastAsia="Times New Roman" w:hAnsi="Trebuchet MS" w:cs="Arial"/>
          <w:b/>
          <w:color w:val="000000"/>
          <w:sz w:val="32"/>
          <w:szCs w:val="32"/>
          <w:lang w:val="es-ES"/>
        </w:rPr>
        <w:t>continuación</w:t>
      </w:r>
      <w:r w:rsidRPr="00C36E4C">
        <w:rPr>
          <w:rFonts w:ascii="Trebuchet MS" w:eastAsia="Times New Roman" w:hAnsi="Trebuchet MS" w:cs="Arial"/>
          <w:color w:val="000000"/>
          <w:sz w:val="32"/>
          <w:szCs w:val="32"/>
          <w:lang w:val="es-ES"/>
        </w:rPr>
        <w:t xml:space="preserve">. </w:t>
      </w:r>
      <w:r w:rsidR="00561574">
        <w:rPr>
          <w:rFonts w:ascii="Trebuchet MS" w:eastAsia="Times New Roman" w:hAnsi="Trebuchet MS" w:cs="Arial"/>
          <w:color w:val="000000"/>
          <w:sz w:val="32"/>
          <w:szCs w:val="32"/>
          <w:lang w:val="es-ES"/>
        </w:rPr>
        <w:t>Usted d</w:t>
      </w:r>
      <w:r w:rsidRPr="00C36E4C">
        <w:rPr>
          <w:rFonts w:ascii="Trebuchet MS" w:eastAsia="Times New Roman" w:hAnsi="Trebuchet MS" w:cs="Arial"/>
          <w:color w:val="000000"/>
          <w:sz w:val="32"/>
          <w:szCs w:val="32"/>
          <w:lang w:val="es-ES"/>
        </w:rPr>
        <w:t>ebe explicar por escrito por qué necesita el aplazamiento. En los casos de desalojo, el caso no puede posponerse por más de 7 días, a menos que ambas partes acuerden por escrito.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32"/>
          <w:szCs w:val="32"/>
          <w:lang w:val="es-ES"/>
        </w:rPr>
        <w:t xml:space="preserve">¡No decida </w:t>
      </w:r>
      <w:r w:rsidR="00697DD2" w:rsidRPr="00697DD2">
        <w:rPr>
          <w:rFonts w:ascii="Trebuchet MS" w:eastAsia="Times New Roman" w:hAnsi="Trebuchet MS" w:cs="Arial"/>
          <w:bCs/>
          <w:color w:val="000000"/>
          <w:sz w:val="32"/>
          <w:szCs w:val="32"/>
          <w:lang w:val="es-ES"/>
        </w:rPr>
        <w:t xml:space="preserve">simplemente </w:t>
      </w:r>
      <w:r w:rsidRPr="00C36E4C">
        <w:rPr>
          <w:rFonts w:ascii="Trebuchet MS" w:eastAsia="Times New Roman" w:hAnsi="Trebuchet MS" w:cs="Arial"/>
          <w:bCs/>
          <w:color w:val="000000"/>
          <w:sz w:val="32"/>
          <w:szCs w:val="32"/>
          <w:lang w:val="es-ES"/>
        </w:rPr>
        <w:t xml:space="preserve">no aparecer en su fecha de </w:t>
      </w:r>
      <w:r w:rsidR="00697DD2" w:rsidRPr="00697DD2">
        <w:rPr>
          <w:rFonts w:ascii="Trebuchet MS" w:eastAsia="Times New Roman" w:hAnsi="Trebuchet MS" w:cs="Arial"/>
          <w:bCs/>
          <w:color w:val="000000"/>
          <w:sz w:val="32"/>
          <w:szCs w:val="32"/>
          <w:lang w:val="es-ES"/>
        </w:rPr>
        <w:t>juicio</w:t>
      </w:r>
      <w:r w:rsidRPr="00C36E4C">
        <w:rPr>
          <w:rFonts w:ascii="Trebuchet MS" w:eastAsia="Times New Roman" w:hAnsi="Trebuchet MS" w:cs="Arial"/>
          <w:bCs/>
          <w:color w:val="000000"/>
          <w:sz w:val="32"/>
          <w:szCs w:val="32"/>
          <w:lang w:val="es-ES"/>
        </w:rPr>
        <w:t>!</w:t>
      </w:r>
      <w:r w:rsidRPr="00C36E4C">
        <w:rPr>
          <w:rFonts w:ascii="Trebuchet MS" w:eastAsia="Times New Roman" w:hAnsi="Trebuchet MS" w:cs="Arial"/>
          <w:color w:val="000000"/>
          <w:sz w:val="32"/>
          <w:szCs w:val="32"/>
          <w:lang w:val="es-ES"/>
        </w:rPr>
        <w:t xml:space="preserve"> Eso probablemente resultará en que el propietario obtenga un</w:t>
      </w:r>
      <w:r w:rsidR="00D252A8">
        <w:rPr>
          <w:rFonts w:ascii="Trebuchet MS" w:eastAsia="Times New Roman" w:hAnsi="Trebuchet MS" w:cs="Arial"/>
          <w:color w:val="000000"/>
          <w:sz w:val="32"/>
          <w:szCs w:val="32"/>
          <w:lang w:val="es-ES"/>
        </w:rPr>
        <w:t xml:space="preserve"> fallo </w:t>
      </w:r>
      <w:r w:rsidRPr="00C36E4C">
        <w:rPr>
          <w:rFonts w:ascii="Trebuchet MS" w:eastAsia="Times New Roman" w:hAnsi="Trebuchet MS" w:cs="Arial"/>
          <w:color w:val="000000"/>
          <w:sz w:val="32"/>
          <w:szCs w:val="32"/>
          <w:lang w:val="es-ES"/>
        </w:rPr>
        <w:t>que lo remueva de la propiedad. Si no puede comparecer ante el tribunal en esa fecha y no obtiene un aplazamiento, intente enviar a otra persona para que comparezca por usted con cualquier información o documento que presente en su nombre.</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¿Necesito un abogado?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Si bien se le permite tener un abogado en un caso de desalojo, las reglas y procedimientos están diseñados para ser simples y directos, lo que permite que las personas busquen justicia sin la necesidad de contratar un abogado.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Si no tiene un abogado, el juez puede permitirle ser asistido o representado en el tribunal por un miembro de la familia u otra persona. Esta persona puede ayudarlo a comprender los procesos judiciales y aconsejarle sobre qué hacer o decir.</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Se requiere que el tribunal ponga a su disposición las Reglas de Procedimiento Civil sin costo alguno. La Regla 510 se aplica específicamente a los casos de desalojo y las Reglas 500-507 son las reglas que generalmente se aplican al tribunal de justicia.</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color w:val="000000"/>
          <w:sz w:val="32"/>
          <w:szCs w:val="32"/>
          <w:lang w:val="es-ES"/>
        </w:rPr>
        <w:t>No se le permite</w:t>
      </w:r>
      <w:r w:rsidRPr="00C36E4C">
        <w:rPr>
          <w:rFonts w:ascii="Trebuchet MS" w:eastAsia="Times New Roman" w:hAnsi="Trebuchet MS" w:cs="Arial"/>
          <w:color w:val="000000"/>
          <w:sz w:val="32"/>
          <w:szCs w:val="32"/>
          <w:lang w:val="es-ES"/>
        </w:rPr>
        <w:t xml:space="preserve"> al tribunal darle consejos sobre si ganará un caso o no, qué decir en el tribunal o qué pasos debe tomar para ganar su caso o evitar pagar un</w:t>
      </w:r>
      <w:r w:rsidR="00833C85">
        <w:rPr>
          <w:rFonts w:ascii="Trebuchet MS" w:eastAsia="Times New Roman" w:hAnsi="Trebuchet MS" w:cs="Arial"/>
          <w:color w:val="000000"/>
          <w:sz w:val="32"/>
          <w:szCs w:val="32"/>
          <w:lang w:val="es-ES"/>
        </w:rPr>
        <w:t xml:space="preserve"> fallo</w:t>
      </w:r>
      <w:r w:rsidRPr="00C36E4C">
        <w:rPr>
          <w:rFonts w:ascii="Trebuchet MS" w:eastAsia="Times New Roman" w:hAnsi="Trebuchet MS" w:cs="Arial"/>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Las preguntas que el tribunal </w:t>
      </w:r>
      <w:r w:rsidRPr="00C36E4C">
        <w:rPr>
          <w:rFonts w:ascii="Trebuchet MS" w:eastAsia="Times New Roman" w:hAnsi="Trebuchet MS" w:cs="Arial"/>
          <w:b/>
          <w:color w:val="000000"/>
          <w:sz w:val="32"/>
          <w:szCs w:val="32"/>
          <w:lang w:val="es-ES"/>
        </w:rPr>
        <w:t>puede</w:t>
      </w:r>
      <w:r w:rsidRPr="00C36E4C">
        <w:rPr>
          <w:rFonts w:ascii="Trebuchet MS" w:eastAsia="Times New Roman" w:hAnsi="Trebuchet MS" w:cs="Arial"/>
          <w:color w:val="000000"/>
          <w:sz w:val="32"/>
          <w:szCs w:val="32"/>
          <w:lang w:val="es-ES"/>
        </w:rPr>
        <w:t xml:space="preserve"> responder por usted son preguntas como "¿Qué debo hacer para tener un juicio </w:t>
      </w:r>
      <w:r w:rsidR="009E3E2B">
        <w:rPr>
          <w:rFonts w:ascii="Trebuchet MS" w:eastAsia="Times New Roman" w:hAnsi="Trebuchet MS" w:cs="Arial"/>
          <w:color w:val="000000"/>
          <w:sz w:val="32"/>
          <w:szCs w:val="32"/>
          <w:lang w:val="es-ES"/>
        </w:rPr>
        <w:t xml:space="preserve">por </w:t>
      </w:r>
      <w:r w:rsidRPr="00C36E4C">
        <w:rPr>
          <w:rFonts w:ascii="Trebuchet MS" w:eastAsia="Times New Roman" w:hAnsi="Trebuchet MS" w:cs="Arial"/>
          <w:color w:val="000000"/>
          <w:sz w:val="32"/>
          <w:szCs w:val="32"/>
          <w:lang w:val="es-ES"/>
        </w:rPr>
        <w:t>jurado?" o "¿Cuántos días tengo para presentar una apelación?"</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Las preguntas que el tribunal </w:t>
      </w:r>
      <w:r w:rsidRPr="00C36E4C">
        <w:rPr>
          <w:rFonts w:ascii="Trebuchet MS" w:eastAsia="Times New Roman" w:hAnsi="Trebuchet MS" w:cs="Arial"/>
          <w:b/>
          <w:color w:val="000000"/>
          <w:sz w:val="32"/>
          <w:szCs w:val="32"/>
          <w:lang w:val="es-ES"/>
        </w:rPr>
        <w:t>no puede</w:t>
      </w:r>
      <w:r w:rsidRPr="00C36E4C">
        <w:rPr>
          <w:rFonts w:ascii="Trebuchet MS" w:eastAsia="Times New Roman" w:hAnsi="Trebuchet MS" w:cs="Arial"/>
          <w:color w:val="000000"/>
          <w:sz w:val="32"/>
          <w:szCs w:val="32"/>
          <w:lang w:val="es-ES"/>
        </w:rPr>
        <w:t xml:space="preserve"> responder por usted son preguntas como "¿Debo mudarme en lugar de ir al tribunal?" o "¿Es una buena idea obtener un jurado para este caso?" o "voy a ganar?"</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Si después de revisar estos materiales y las reglas para casos de desalojo, aún no está seguro de qué hacer, puede ser mejor consultar a un abogado.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¿Cómo envío la documentación al demandante?</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Cualquier documentación legal, como mociones, solicitudes de audiencia, apelaciones, etc., debe ser enviada al demandante, así como al tribunal. Puede enviar esos documentos al demandante</w:t>
      </w:r>
      <w:r w:rsidR="000864F2">
        <w:rPr>
          <w:rFonts w:ascii="Trebuchet MS" w:eastAsia="Times New Roman" w:hAnsi="Trebuchet MS" w:cs="Arial"/>
          <w:color w:val="000000"/>
          <w:sz w:val="32"/>
          <w:szCs w:val="32"/>
          <w:lang w:val="es-ES"/>
        </w:rPr>
        <w:t>,</w:t>
      </w:r>
      <w:r w:rsidRPr="00C36E4C">
        <w:rPr>
          <w:rFonts w:ascii="Trebuchet MS" w:eastAsia="Times New Roman" w:hAnsi="Trebuchet MS" w:cs="Arial"/>
          <w:color w:val="000000"/>
          <w:sz w:val="32"/>
          <w:szCs w:val="32"/>
          <w:lang w:val="es-ES"/>
        </w:rPr>
        <w:t xml:space="preserve"> </w:t>
      </w:r>
      <w:r w:rsidR="00767B13">
        <w:rPr>
          <w:rFonts w:ascii="Trebuchet MS" w:eastAsia="Times New Roman" w:hAnsi="Trebuchet MS" w:cs="Arial"/>
          <w:color w:val="000000"/>
          <w:sz w:val="32"/>
          <w:szCs w:val="32"/>
          <w:lang w:val="es-ES"/>
        </w:rPr>
        <w:t>ya sea</w:t>
      </w:r>
      <w:r w:rsidRPr="00C36E4C">
        <w:rPr>
          <w:rFonts w:ascii="Trebuchet MS" w:eastAsia="Times New Roman" w:hAnsi="Trebuchet MS" w:cs="Arial"/>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767B13" w:rsidRDefault="00767B13" w:rsidP="00B23A64">
      <w:pPr>
        <w:pStyle w:val="ListParagraph"/>
        <w:numPr>
          <w:ilvl w:val="0"/>
          <w:numId w:val="2"/>
        </w:numPr>
        <w:autoSpaceDE w:val="0"/>
        <w:autoSpaceDN w:val="0"/>
        <w:adjustRightInd w:val="0"/>
        <w:jc w:val="both"/>
        <w:rPr>
          <w:rFonts w:ascii="Trebuchet MS" w:eastAsia="Times New Roman" w:hAnsi="Trebuchet MS" w:cs="Arial"/>
          <w:lang w:val="es-ES"/>
        </w:rPr>
      </w:pPr>
      <w:r>
        <w:rPr>
          <w:rFonts w:ascii="Trebuchet MS" w:eastAsia="Times New Roman" w:hAnsi="Trebuchet MS" w:cs="Arial"/>
          <w:color w:val="000000"/>
          <w:sz w:val="32"/>
          <w:szCs w:val="32"/>
          <w:lang w:val="es-ES"/>
        </w:rPr>
        <w:t>e</w:t>
      </w:r>
      <w:r w:rsidR="00C36E4C" w:rsidRPr="00767B13">
        <w:rPr>
          <w:rFonts w:ascii="Trebuchet MS" w:eastAsia="Times New Roman" w:hAnsi="Trebuchet MS" w:cs="Arial"/>
          <w:color w:val="000000"/>
          <w:sz w:val="32"/>
          <w:szCs w:val="32"/>
          <w:lang w:val="es-ES"/>
        </w:rPr>
        <w:t>ntregándoselo en persona,</w:t>
      </w:r>
    </w:p>
    <w:p w:rsidR="00C36E4C" w:rsidRPr="00767B13" w:rsidRDefault="00767B13" w:rsidP="00B23A64">
      <w:pPr>
        <w:pStyle w:val="ListParagraph"/>
        <w:numPr>
          <w:ilvl w:val="0"/>
          <w:numId w:val="2"/>
        </w:numPr>
        <w:autoSpaceDE w:val="0"/>
        <w:autoSpaceDN w:val="0"/>
        <w:adjustRightInd w:val="0"/>
        <w:jc w:val="both"/>
        <w:rPr>
          <w:rFonts w:ascii="Trebuchet MS" w:eastAsia="Times New Roman" w:hAnsi="Trebuchet MS" w:cs="Arial"/>
          <w:lang w:val="es-ES"/>
        </w:rPr>
      </w:pPr>
      <w:r>
        <w:rPr>
          <w:rFonts w:ascii="Trebuchet MS" w:eastAsia="Times New Roman" w:hAnsi="Trebuchet MS" w:cs="Arial"/>
          <w:color w:val="000000"/>
          <w:sz w:val="32"/>
          <w:szCs w:val="32"/>
          <w:lang w:val="es-ES"/>
        </w:rPr>
        <w:t>e</w:t>
      </w:r>
      <w:r w:rsidR="00C36E4C" w:rsidRPr="00767B13">
        <w:rPr>
          <w:rFonts w:ascii="Trebuchet MS" w:eastAsia="Times New Roman" w:hAnsi="Trebuchet MS" w:cs="Arial"/>
          <w:color w:val="000000"/>
          <w:sz w:val="32"/>
          <w:szCs w:val="32"/>
          <w:lang w:val="es-ES"/>
        </w:rPr>
        <w:t>nviándoselo por correo certificado o registrado,</w:t>
      </w:r>
    </w:p>
    <w:p w:rsidR="00C36E4C" w:rsidRPr="00767B13" w:rsidRDefault="00767B13" w:rsidP="00B23A64">
      <w:pPr>
        <w:pStyle w:val="ListParagraph"/>
        <w:numPr>
          <w:ilvl w:val="0"/>
          <w:numId w:val="2"/>
        </w:numPr>
        <w:autoSpaceDE w:val="0"/>
        <w:autoSpaceDN w:val="0"/>
        <w:adjustRightInd w:val="0"/>
        <w:jc w:val="both"/>
        <w:rPr>
          <w:rFonts w:ascii="Trebuchet MS" w:eastAsia="Times New Roman" w:hAnsi="Trebuchet MS" w:cs="Arial"/>
          <w:lang w:val="es-ES"/>
        </w:rPr>
      </w:pPr>
      <w:r>
        <w:rPr>
          <w:rFonts w:ascii="Trebuchet MS" w:eastAsia="Times New Roman" w:hAnsi="Trebuchet MS" w:cs="Arial"/>
          <w:color w:val="000000"/>
          <w:sz w:val="32"/>
          <w:szCs w:val="32"/>
          <w:lang w:val="es-ES"/>
        </w:rPr>
        <w:t>u</w:t>
      </w:r>
      <w:r w:rsidR="00C36E4C" w:rsidRPr="00767B13">
        <w:rPr>
          <w:rFonts w:ascii="Trebuchet MS" w:eastAsia="Times New Roman" w:hAnsi="Trebuchet MS" w:cs="Arial"/>
          <w:color w:val="000000"/>
          <w:sz w:val="32"/>
          <w:szCs w:val="32"/>
          <w:lang w:val="es-ES"/>
        </w:rPr>
        <w:t>tilizando un servicio de entrega como FedEx o UPS,</w:t>
      </w:r>
    </w:p>
    <w:p w:rsidR="00C36E4C" w:rsidRPr="00767B13" w:rsidRDefault="00767B13" w:rsidP="00B23A64">
      <w:pPr>
        <w:pStyle w:val="ListParagraph"/>
        <w:numPr>
          <w:ilvl w:val="0"/>
          <w:numId w:val="2"/>
        </w:numPr>
        <w:autoSpaceDE w:val="0"/>
        <w:autoSpaceDN w:val="0"/>
        <w:adjustRightInd w:val="0"/>
        <w:jc w:val="both"/>
        <w:rPr>
          <w:rFonts w:ascii="Trebuchet MS" w:eastAsia="Times New Roman" w:hAnsi="Trebuchet MS" w:cs="Arial"/>
          <w:lang w:val="es-ES"/>
        </w:rPr>
      </w:pPr>
      <w:r>
        <w:rPr>
          <w:rFonts w:ascii="Trebuchet MS" w:eastAsia="Times New Roman" w:hAnsi="Trebuchet MS" w:cs="Arial"/>
          <w:color w:val="000000"/>
          <w:sz w:val="32"/>
          <w:szCs w:val="32"/>
          <w:lang w:val="es-ES"/>
        </w:rPr>
        <w:t>e</w:t>
      </w:r>
      <w:r w:rsidR="00C36E4C" w:rsidRPr="00767B13">
        <w:rPr>
          <w:rFonts w:ascii="Trebuchet MS" w:eastAsia="Times New Roman" w:hAnsi="Trebuchet MS" w:cs="Arial"/>
          <w:color w:val="000000"/>
          <w:sz w:val="32"/>
          <w:szCs w:val="32"/>
          <w:lang w:val="es-ES"/>
        </w:rPr>
        <w:t>nviándoselo por fax o</w:t>
      </w:r>
    </w:p>
    <w:p w:rsidR="00C36E4C" w:rsidRPr="00767B13" w:rsidRDefault="00767B13" w:rsidP="00B23A64">
      <w:pPr>
        <w:pStyle w:val="ListParagraph"/>
        <w:numPr>
          <w:ilvl w:val="0"/>
          <w:numId w:val="2"/>
        </w:numPr>
        <w:autoSpaceDE w:val="0"/>
        <w:autoSpaceDN w:val="0"/>
        <w:adjustRightInd w:val="0"/>
        <w:jc w:val="both"/>
        <w:rPr>
          <w:rFonts w:ascii="Trebuchet MS" w:eastAsia="Times New Roman" w:hAnsi="Trebuchet MS" w:cs="Arial"/>
          <w:lang w:val="es-ES"/>
        </w:rPr>
      </w:pPr>
      <w:r>
        <w:rPr>
          <w:rFonts w:ascii="Trebuchet MS" w:eastAsia="Times New Roman" w:hAnsi="Trebuchet MS" w:cs="Arial"/>
          <w:color w:val="000000"/>
          <w:sz w:val="32"/>
          <w:szCs w:val="32"/>
          <w:lang w:val="es-ES"/>
        </w:rPr>
        <w:t xml:space="preserve">enviándoselo </w:t>
      </w:r>
      <w:r w:rsidR="00C36E4C" w:rsidRPr="00767B13">
        <w:rPr>
          <w:rFonts w:ascii="Trebuchet MS" w:eastAsia="Times New Roman" w:hAnsi="Trebuchet MS" w:cs="Arial"/>
          <w:color w:val="000000"/>
          <w:sz w:val="32"/>
          <w:szCs w:val="32"/>
          <w:lang w:val="es-ES"/>
        </w:rPr>
        <w:t>por correo electrónico si el demandante proporcionó su dirección de correo electrónico para la entrega de documentos y aceptó este servicio por escrito.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En la copia que entregue al tribunal, </w:t>
      </w:r>
      <w:r w:rsidR="000864F2">
        <w:rPr>
          <w:rFonts w:ascii="Trebuchet MS" w:eastAsia="Times New Roman" w:hAnsi="Trebuchet MS" w:cs="Arial"/>
          <w:color w:val="000000"/>
          <w:sz w:val="32"/>
          <w:szCs w:val="32"/>
          <w:lang w:val="es-ES"/>
        </w:rPr>
        <w:t xml:space="preserve">usted </w:t>
      </w:r>
      <w:r w:rsidRPr="00C36E4C">
        <w:rPr>
          <w:rFonts w:ascii="Trebuchet MS" w:eastAsia="Times New Roman" w:hAnsi="Trebuchet MS" w:cs="Arial"/>
          <w:color w:val="000000"/>
          <w:sz w:val="32"/>
          <w:szCs w:val="32"/>
          <w:lang w:val="es-ES"/>
        </w:rPr>
        <w:t>debe anotar cómo y cuándo se entregó la documentación al demandante.</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La información de contacto del demandante estará disponible en la solicitud que </w:t>
      </w:r>
      <w:r w:rsidR="000864F2">
        <w:rPr>
          <w:rFonts w:ascii="Trebuchet MS" w:eastAsia="Times New Roman" w:hAnsi="Trebuchet MS" w:cs="Arial"/>
          <w:color w:val="000000"/>
          <w:sz w:val="32"/>
          <w:szCs w:val="32"/>
          <w:lang w:val="es-ES"/>
        </w:rPr>
        <w:t>éste presentó</w:t>
      </w:r>
      <w:r w:rsidRPr="00C36E4C">
        <w:rPr>
          <w:rFonts w:ascii="Trebuchet MS" w:eastAsia="Times New Roman" w:hAnsi="Trebuchet MS" w:cs="Arial"/>
          <w:color w:val="000000"/>
          <w:sz w:val="32"/>
          <w:szCs w:val="32"/>
          <w:lang w:val="es-ES"/>
        </w:rPr>
        <w:t xml:space="preserve">, </w:t>
      </w:r>
      <w:r w:rsidR="000864F2">
        <w:rPr>
          <w:rFonts w:ascii="Trebuchet MS" w:eastAsia="Times New Roman" w:hAnsi="Trebuchet MS" w:cs="Arial"/>
          <w:color w:val="000000"/>
          <w:sz w:val="32"/>
          <w:szCs w:val="32"/>
          <w:lang w:val="es-ES"/>
        </w:rPr>
        <w:t>la cual</w:t>
      </w:r>
      <w:r w:rsidRPr="00C36E4C">
        <w:rPr>
          <w:rFonts w:ascii="Trebuchet MS" w:eastAsia="Times New Roman" w:hAnsi="Trebuchet MS" w:cs="Arial"/>
          <w:color w:val="000000"/>
          <w:sz w:val="32"/>
          <w:szCs w:val="32"/>
          <w:lang w:val="es-ES"/>
        </w:rPr>
        <w:t xml:space="preserve"> se adjunt</w:t>
      </w:r>
      <w:r w:rsidR="000864F2">
        <w:rPr>
          <w:rFonts w:ascii="Trebuchet MS" w:eastAsia="Times New Roman" w:hAnsi="Trebuchet MS" w:cs="Arial"/>
          <w:color w:val="000000"/>
          <w:sz w:val="32"/>
          <w:szCs w:val="32"/>
          <w:lang w:val="es-ES"/>
        </w:rPr>
        <w:t>ó</w:t>
      </w:r>
      <w:r w:rsidRPr="00C36E4C">
        <w:rPr>
          <w:rFonts w:ascii="Trebuchet MS" w:eastAsia="Times New Roman" w:hAnsi="Trebuchet MS" w:cs="Arial"/>
          <w:color w:val="000000"/>
          <w:sz w:val="32"/>
          <w:szCs w:val="32"/>
          <w:lang w:val="es-ES"/>
        </w:rPr>
        <w:t xml:space="preserve"> </w:t>
      </w:r>
      <w:r w:rsidR="000864F2">
        <w:rPr>
          <w:rFonts w:ascii="Trebuchet MS" w:eastAsia="Times New Roman" w:hAnsi="Trebuchet MS" w:cs="Arial"/>
          <w:color w:val="000000"/>
          <w:sz w:val="32"/>
          <w:szCs w:val="32"/>
          <w:lang w:val="es-ES"/>
        </w:rPr>
        <w:t>con</w:t>
      </w:r>
      <w:r w:rsidRPr="00C36E4C">
        <w:rPr>
          <w:rFonts w:ascii="Trebuchet MS" w:eastAsia="Times New Roman" w:hAnsi="Trebuchet MS" w:cs="Arial"/>
          <w:color w:val="000000"/>
          <w:sz w:val="32"/>
          <w:szCs w:val="32"/>
          <w:lang w:val="es-ES"/>
        </w:rPr>
        <w:t xml:space="preserve"> la citación que recibió.</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32"/>
          <w:szCs w:val="32"/>
          <w:lang w:val="es-ES"/>
        </w:rPr>
        <w:t xml:space="preserve">IMPORTANTE - </w:t>
      </w:r>
      <w:r w:rsidR="00F116CF">
        <w:rPr>
          <w:rFonts w:ascii="Trebuchet MS" w:eastAsia="Times New Roman" w:hAnsi="Trebuchet MS" w:cs="Arial"/>
          <w:bCs/>
          <w:color w:val="000000"/>
          <w:sz w:val="32"/>
          <w:szCs w:val="32"/>
          <w:lang w:val="es-ES"/>
        </w:rPr>
        <w:t>A</w:t>
      </w:r>
      <w:r w:rsidRPr="00C36E4C">
        <w:rPr>
          <w:rFonts w:ascii="Trebuchet MS" w:eastAsia="Times New Roman" w:hAnsi="Trebuchet MS" w:cs="Arial"/>
          <w:bCs/>
          <w:color w:val="000000"/>
          <w:sz w:val="32"/>
          <w:szCs w:val="32"/>
          <w:lang w:val="es-ES"/>
        </w:rPr>
        <w:t xml:space="preserve">segúrese de mantener su dirección actualizada con el tribunal y </w:t>
      </w:r>
      <w:r w:rsidR="00D76D84">
        <w:rPr>
          <w:rFonts w:ascii="Trebuchet MS" w:eastAsia="Times New Roman" w:hAnsi="Trebuchet MS" w:cs="Arial"/>
          <w:bCs/>
          <w:color w:val="000000"/>
          <w:sz w:val="32"/>
          <w:szCs w:val="32"/>
          <w:lang w:val="es-ES"/>
        </w:rPr>
        <w:t xml:space="preserve">con </w:t>
      </w:r>
      <w:r w:rsidRPr="00C36E4C">
        <w:rPr>
          <w:rFonts w:ascii="Trebuchet MS" w:eastAsia="Times New Roman" w:hAnsi="Trebuchet MS" w:cs="Arial"/>
          <w:bCs/>
          <w:color w:val="000000"/>
          <w:sz w:val="32"/>
          <w:szCs w:val="32"/>
          <w:lang w:val="es-ES"/>
        </w:rPr>
        <w:t>la otra parte para que reciba los documentos o avisos que se le envíen.</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¿Qué pasa si el demandante me debe dinero?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i/>
          <w:lang w:val="es-ES"/>
        </w:rPr>
      </w:pPr>
      <w:r w:rsidRPr="00C36E4C">
        <w:rPr>
          <w:rFonts w:ascii="Trebuchet MS" w:eastAsia="Times New Roman" w:hAnsi="Trebuchet MS" w:cs="Arial"/>
          <w:color w:val="000000"/>
          <w:sz w:val="32"/>
          <w:szCs w:val="32"/>
          <w:lang w:val="es-ES"/>
        </w:rPr>
        <w:t xml:space="preserve">Cuando el demandado interpone una </w:t>
      </w:r>
      <w:r w:rsidR="00C932D7">
        <w:rPr>
          <w:rFonts w:ascii="Trebuchet MS" w:eastAsia="Times New Roman" w:hAnsi="Trebuchet MS" w:cs="Arial"/>
          <w:color w:val="000000"/>
          <w:sz w:val="32"/>
          <w:szCs w:val="32"/>
          <w:lang w:val="es-ES"/>
        </w:rPr>
        <w:t>demanda</w:t>
      </w:r>
      <w:r w:rsidRPr="00C36E4C">
        <w:rPr>
          <w:rFonts w:ascii="Trebuchet MS" w:eastAsia="Times New Roman" w:hAnsi="Trebuchet MS" w:cs="Arial"/>
          <w:color w:val="000000"/>
          <w:sz w:val="32"/>
          <w:szCs w:val="32"/>
          <w:lang w:val="es-ES"/>
        </w:rPr>
        <w:t xml:space="preserve"> ante el tribunal que indica que el demandante le debe dinero al demandado, eso se llama una </w:t>
      </w:r>
      <w:r w:rsidR="00C932D7">
        <w:rPr>
          <w:rFonts w:ascii="Trebuchet MS" w:eastAsia="Times New Roman" w:hAnsi="Trebuchet MS" w:cs="Arial"/>
          <w:color w:val="000000"/>
          <w:sz w:val="32"/>
          <w:szCs w:val="32"/>
          <w:lang w:val="es-ES"/>
        </w:rPr>
        <w:t>demanda reconvencional</w:t>
      </w:r>
      <w:r w:rsidRPr="00C36E4C">
        <w:rPr>
          <w:rFonts w:ascii="Trebuchet MS" w:eastAsia="Times New Roman" w:hAnsi="Trebuchet MS" w:cs="Arial"/>
          <w:color w:val="000000"/>
          <w:sz w:val="32"/>
          <w:szCs w:val="32"/>
          <w:lang w:val="es-ES"/>
        </w:rPr>
        <w:t xml:space="preserve">. </w:t>
      </w:r>
      <w:r w:rsidR="00C932D7">
        <w:rPr>
          <w:rFonts w:ascii="Trebuchet MS" w:eastAsia="Times New Roman" w:hAnsi="Trebuchet MS" w:cs="Arial"/>
          <w:color w:val="000000"/>
          <w:sz w:val="32"/>
          <w:szCs w:val="32"/>
          <w:lang w:val="es-ES"/>
        </w:rPr>
        <w:t>Las demandas reconve</w:t>
      </w:r>
      <w:r w:rsidR="001B7AA3">
        <w:rPr>
          <w:rFonts w:ascii="Trebuchet MS" w:eastAsia="Times New Roman" w:hAnsi="Trebuchet MS" w:cs="Arial"/>
          <w:color w:val="000000"/>
          <w:sz w:val="32"/>
          <w:szCs w:val="32"/>
          <w:lang w:val="es-ES"/>
        </w:rPr>
        <w:t>ncionales n</w:t>
      </w:r>
      <w:r w:rsidRPr="00C36E4C">
        <w:rPr>
          <w:rFonts w:ascii="Trebuchet MS" w:eastAsia="Times New Roman" w:hAnsi="Trebuchet MS" w:cs="Arial"/>
          <w:color w:val="000000"/>
          <w:sz w:val="32"/>
          <w:szCs w:val="32"/>
          <w:lang w:val="es-ES"/>
        </w:rPr>
        <w:t xml:space="preserve">o se permiten en casos de desalojo. Si cree que el demandante le debe dinero, como un depósito de seguridad, deberá presentar un caso separado de reclamos menores. Para obtener más información, consulte </w:t>
      </w:r>
      <w:r w:rsidR="00957218">
        <w:rPr>
          <w:rFonts w:ascii="Trebuchet MS" w:eastAsia="Times New Roman" w:hAnsi="Trebuchet MS" w:cs="Arial"/>
          <w:color w:val="000000"/>
          <w:sz w:val="32"/>
          <w:szCs w:val="32"/>
          <w:lang w:val="es-ES"/>
        </w:rPr>
        <w:t>en el paquete de</w:t>
      </w:r>
      <w:r w:rsidRPr="00C36E4C">
        <w:rPr>
          <w:rFonts w:ascii="Trebuchet MS" w:eastAsia="Times New Roman" w:hAnsi="Trebuchet MS" w:cs="Arial"/>
          <w:color w:val="000000"/>
          <w:sz w:val="32"/>
          <w:szCs w:val="32"/>
          <w:lang w:val="es-ES"/>
        </w:rPr>
        <w:t xml:space="preserve"> información </w:t>
      </w:r>
      <w:r w:rsidR="00957218">
        <w:rPr>
          <w:rFonts w:ascii="Trebuchet MS" w:eastAsia="Times New Roman" w:hAnsi="Trebuchet MS" w:cs="Arial"/>
          <w:color w:val="000000"/>
          <w:sz w:val="32"/>
          <w:szCs w:val="32"/>
          <w:lang w:val="es-ES"/>
        </w:rPr>
        <w:t>sobre</w:t>
      </w:r>
      <w:r w:rsidRPr="00C36E4C">
        <w:rPr>
          <w:rFonts w:ascii="Trebuchet MS" w:eastAsia="Times New Roman" w:hAnsi="Trebuchet MS" w:cs="Arial"/>
          <w:color w:val="000000"/>
          <w:sz w:val="32"/>
          <w:szCs w:val="32"/>
          <w:lang w:val="es-ES"/>
        </w:rPr>
        <w:t xml:space="preserve"> </w:t>
      </w:r>
      <w:r w:rsidR="00EC419F">
        <w:rPr>
          <w:rFonts w:ascii="Trebuchet MS" w:eastAsia="Times New Roman" w:hAnsi="Trebuchet MS" w:cs="Arial"/>
          <w:color w:val="000000"/>
          <w:sz w:val="32"/>
          <w:szCs w:val="32"/>
          <w:lang w:val="es-ES"/>
        </w:rPr>
        <w:t>¿</w:t>
      </w:r>
      <w:r w:rsidR="00E86D6D" w:rsidRPr="00E86D6D">
        <w:rPr>
          <w:rFonts w:ascii="Trebuchet MS" w:eastAsia="Times New Roman" w:hAnsi="Trebuchet MS" w:cs="Arial"/>
          <w:i/>
          <w:color w:val="000000"/>
          <w:sz w:val="32"/>
          <w:szCs w:val="32"/>
          <w:lang w:val="es-ES"/>
        </w:rPr>
        <w:t>c</w:t>
      </w:r>
      <w:r w:rsidR="00957218" w:rsidRPr="00E86D6D">
        <w:rPr>
          <w:rFonts w:ascii="Trebuchet MS" w:eastAsia="Times New Roman" w:hAnsi="Trebuchet MS" w:cs="Arial"/>
          <w:i/>
          <w:color w:val="000000"/>
          <w:sz w:val="32"/>
          <w:szCs w:val="32"/>
          <w:lang w:val="es-ES"/>
        </w:rPr>
        <w:t>ómo presentar</w:t>
      </w:r>
      <w:r w:rsidRPr="00C36E4C">
        <w:rPr>
          <w:rFonts w:ascii="Trebuchet MS" w:eastAsia="Times New Roman" w:hAnsi="Trebuchet MS" w:cs="Arial"/>
          <w:i/>
          <w:color w:val="000000"/>
          <w:sz w:val="32"/>
          <w:szCs w:val="32"/>
          <w:lang w:val="es-ES"/>
        </w:rPr>
        <w:t xml:space="preserve"> un caso de reclamos menores</w:t>
      </w:r>
      <w:r w:rsidR="00EC419F">
        <w:rPr>
          <w:rFonts w:ascii="Trebuchet MS" w:eastAsia="Times New Roman" w:hAnsi="Trebuchet MS" w:cs="Arial"/>
          <w:i/>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 xml:space="preserve">¿Puedo tener un juicio </w:t>
      </w:r>
      <w:r w:rsidR="00F116CF">
        <w:rPr>
          <w:rFonts w:ascii="Trebuchet MS" w:eastAsia="Times New Roman" w:hAnsi="Trebuchet MS" w:cs="Arial"/>
          <w:b/>
          <w:bCs/>
          <w:color w:val="000000"/>
          <w:sz w:val="44"/>
          <w:szCs w:val="44"/>
          <w:u w:val="single"/>
          <w:lang w:val="es-ES"/>
        </w:rPr>
        <w:t>por</w:t>
      </w:r>
      <w:r w:rsidRPr="00C36E4C">
        <w:rPr>
          <w:rFonts w:ascii="Trebuchet MS" w:eastAsia="Times New Roman" w:hAnsi="Trebuchet MS" w:cs="Arial"/>
          <w:b/>
          <w:bCs/>
          <w:color w:val="000000"/>
          <w:sz w:val="44"/>
          <w:szCs w:val="44"/>
          <w:u w:val="single"/>
          <w:lang w:val="es-ES"/>
        </w:rPr>
        <w:t xml:space="preserve"> jurado?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Sí. Cualquiera de las partes en un caso de desalojo puede solicitar un juicio por jurado. Debe hacer una solicitud por escrito al tribunal al menos 3 días antes de la fecha establecida para el juicio y pagar una tarifa de jurado de $22.</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nadie solicita un jurado, solo el juez escuchará el juicio, lo que se denomina juicio </w:t>
      </w:r>
      <w:r w:rsidR="00E2221E">
        <w:rPr>
          <w:rFonts w:ascii="Trebuchet MS" w:eastAsia="Times New Roman" w:hAnsi="Trebuchet MS" w:cs="Arial"/>
          <w:color w:val="000000"/>
          <w:sz w:val="32"/>
          <w:szCs w:val="32"/>
          <w:lang w:val="es-ES"/>
        </w:rPr>
        <w:t>ante el juez</w:t>
      </w:r>
      <w:r w:rsidRPr="00C36E4C">
        <w:rPr>
          <w:rFonts w:ascii="Trebuchet MS" w:eastAsia="Times New Roman" w:hAnsi="Trebuchet MS" w:cs="Arial"/>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¿Qué pasa si el demandante y yo llegamos a un acuerdo?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el caso va a juicio, generalmente habrá un "ganador" y un "perdedor", lo que resultará en que alguien sea feliz y </w:t>
      </w:r>
      <w:r w:rsidR="00F116CF">
        <w:rPr>
          <w:rFonts w:ascii="Trebuchet MS" w:eastAsia="Times New Roman" w:hAnsi="Trebuchet MS" w:cs="Arial"/>
          <w:color w:val="000000"/>
          <w:sz w:val="32"/>
          <w:szCs w:val="32"/>
          <w:lang w:val="es-ES"/>
        </w:rPr>
        <w:t xml:space="preserve">alguien </w:t>
      </w:r>
      <w:r w:rsidRPr="00C36E4C">
        <w:rPr>
          <w:rFonts w:ascii="Trebuchet MS" w:eastAsia="Times New Roman" w:hAnsi="Trebuchet MS" w:cs="Arial"/>
          <w:color w:val="000000"/>
          <w:sz w:val="32"/>
          <w:szCs w:val="32"/>
          <w:lang w:val="es-ES"/>
        </w:rPr>
        <w:t xml:space="preserve">infeliz. Para reducir ese riesgo, las partes a menudo llegan a un </w:t>
      </w:r>
      <w:r w:rsidRPr="00C36E4C">
        <w:rPr>
          <w:rFonts w:ascii="Trebuchet MS" w:eastAsia="Times New Roman" w:hAnsi="Trebuchet MS" w:cs="Arial"/>
          <w:b/>
          <w:color w:val="000000"/>
          <w:sz w:val="32"/>
          <w:szCs w:val="32"/>
          <w:lang w:val="es-ES"/>
        </w:rPr>
        <w:t>arreglo final</w:t>
      </w:r>
      <w:r w:rsidRPr="00C36E4C">
        <w:rPr>
          <w:rFonts w:ascii="Trebuchet MS" w:eastAsia="Times New Roman" w:hAnsi="Trebuchet MS" w:cs="Arial"/>
          <w:color w:val="000000"/>
          <w:sz w:val="32"/>
          <w:szCs w:val="32"/>
          <w:lang w:val="es-ES"/>
        </w:rPr>
        <w:t xml:space="preserve"> o a un acuerdo sobre cómo resolver el caso. Si llega a un nuevo acuerdo con el demandante que le permite </w:t>
      </w:r>
      <w:r w:rsidRPr="00C36E4C">
        <w:rPr>
          <w:rFonts w:ascii="Trebuchet MS" w:eastAsia="Times New Roman" w:hAnsi="Trebuchet MS" w:cs="Arial"/>
          <w:color w:val="000000"/>
          <w:sz w:val="32"/>
          <w:szCs w:val="32"/>
          <w:lang w:val="es-ES"/>
        </w:rPr>
        <w:lastRenderedPageBreak/>
        <w:t>permanecer en la propiedad, continúe presentándose en todas las fechas del tribunal hasta que reciba un aviso de que el caso ha sido desestimado.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¿Qué acontece en el juicio?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32"/>
          <w:szCs w:val="32"/>
          <w:lang w:val="es-ES"/>
        </w:rPr>
        <w:t xml:space="preserve">¡Asegúrese de llevar todos sus testigos y documentos en la fecha de su juicio! </w:t>
      </w:r>
      <w:r w:rsidRPr="00C36E4C">
        <w:rPr>
          <w:rFonts w:ascii="Trebuchet MS" w:eastAsia="Times New Roman" w:hAnsi="Trebuchet MS" w:cs="Arial"/>
          <w:color w:val="000000"/>
          <w:sz w:val="32"/>
          <w:szCs w:val="32"/>
          <w:lang w:val="es-ES"/>
        </w:rPr>
        <w:t xml:space="preserve">Si el juicio es un juicio por jurado, el primer paso será la selección del jurado, que se denomina formalmente </w:t>
      </w:r>
      <w:proofErr w:type="spellStart"/>
      <w:r w:rsidRPr="00C36E4C">
        <w:rPr>
          <w:rFonts w:ascii="Trebuchet MS" w:eastAsia="Times New Roman" w:hAnsi="Trebuchet MS" w:cs="Arial"/>
          <w:b/>
          <w:bCs/>
          <w:i/>
          <w:iCs/>
          <w:color w:val="000000"/>
          <w:sz w:val="32"/>
          <w:szCs w:val="32"/>
          <w:lang w:val="es-ES"/>
        </w:rPr>
        <w:t>voir</w:t>
      </w:r>
      <w:proofErr w:type="spellEnd"/>
      <w:r w:rsidRPr="00C36E4C">
        <w:rPr>
          <w:rFonts w:ascii="Trebuchet MS" w:eastAsia="Times New Roman" w:hAnsi="Trebuchet MS" w:cs="Arial"/>
          <w:b/>
          <w:bCs/>
          <w:i/>
          <w:iCs/>
          <w:color w:val="000000"/>
          <w:sz w:val="32"/>
          <w:szCs w:val="32"/>
          <w:lang w:val="es-ES"/>
        </w:rPr>
        <w:t xml:space="preserve"> </w:t>
      </w:r>
      <w:proofErr w:type="spellStart"/>
      <w:r w:rsidRPr="00C36E4C">
        <w:rPr>
          <w:rFonts w:ascii="Trebuchet MS" w:eastAsia="Times New Roman" w:hAnsi="Trebuchet MS" w:cs="Arial"/>
          <w:b/>
          <w:bCs/>
          <w:i/>
          <w:iCs/>
          <w:color w:val="000000"/>
          <w:sz w:val="32"/>
          <w:szCs w:val="32"/>
          <w:lang w:val="es-ES"/>
        </w:rPr>
        <w:t>dire</w:t>
      </w:r>
      <w:proofErr w:type="spellEnd"/>
      <w:r w:rsidRPr="00C36E4C">
        <w:rPr>
          <w:rFonts w:ascii="Trebuchet MS" w:eastAsia="Times New Roman" w:hAnsi="Trebuchet MS" w:cs="Arial"/>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Luego, el demandante podrá dar una declaración de apertura si así lo desea, donde le explicará al juez y al jurado de qué cree que se trata el caso. </w:t>
      </w:r>
      <w:r w:rsidR="0082719B">
        <w:rPr>
          <w:rFonts w:ascii="Trebuchet MS" w:eastAsia="Times New Roman" w:hAnsi="Trebuchet MS" w:cs="Arial"/>
          <w:color w:val="000000"/>
          <w:sz w:val="32"/>
          <w:szCs w:val="32"/>
          <w:lang w:val="es-ES"/>
        </w:rPr>
        <w:t>Usted p</w:t>
      </w:r>
      <w:r w:rsidRPr="00C36E4C">
        <w:rPr>
          <w:rFonts w:ascii="Trebuchet MS" w:eastAsia="Times New Roman" w:hAnsi="Trebuchet MS" w:cs="Arial"/>
          <w:color w:val="000000"/>
          <w:sz w:val="32"/>
          <w:szCs w:val="32"/>
          <w:lang w:val="es-ES"/>
        </w:rPr>
        <w:t>uede responder con su propia declaración de apertura, puede esperar para dar una hasta que el demandante haya entregado toda su información, o puede decidir no dar una.</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E2221E" w:rsidP="00B23A64">
      <w:pPr>
        <w:autoSpaceDE w:val="0"/>
        <w:autoSpaceDN w:val="0"/>
        <w:adjustRightInd w:val="0"/>
        <w:jc w:val="both"/>
        <w:rPr>
          <w:rFonts w:ascii="Trebuchet MS" w:eastAsia="Times New Roman" w:hAnsi="Trebuchet MS" w:cs="Arial"/>
          <w:lang w:val="es-ES"/>
        </w:rPr>
      </w:pPr>
      <w:r>
        <w:rPr>
          <w:rFonts w:ascii="Trebuchet MS" w:eastAsia="Times New Roman" w:hAnsi="Trebuchet MS" w:cs="Arial"/>
          <w:color w:val="000000"/>
          <w:sz w:val="32"/>
          <w:szCs w:val="32"/>
          <w:lang w:val="es-ES"/>
        </w:rPr>
        <w:t>Después</w:t>
      </w:r>
      <w:r w:rsidR="00C36E4C" w:rsidRPr="00C36E4C">
        <w:rPr>
          <w:rFonts w:ascii="Trebuchet MS" w:eastAsia="Times New Roman" w:hAnsi="Trebuchet MS" w:cs="Arial"/>
          <w:color w:val="000000"/>
          <w:sz w:val="32"/>
          <w:szCs w:val="32"/>
          <w:lang w:val="es-ES"/>
        </w:rPr>
        <w:t xml:space="preserve">, el demandante llamará a los testigos que tenga y les hará preguntas para que puedan </w:t>
      </w:r>
      <w:r w:rsidR="00C36E4C" w:rsidRPr="00C36E4C">
        <w:rPr>
          <w:rFonts w:ascii="Trebuchet MS" w:eastAsia="Times New Roman" w:hAnsi="Trebuchet MS" w:cs="Arial"/>
          <w:b/>
          <w:color w:val="000000"/>
          <w:sz w:val="32"/>
          <w:szCs w:val="32"/>
          <w:lang w:val="es-ES"/>
        </w:rPr>
        <w:t>testificar</w:t>
      </w:r>
      <w:r w:rsidR="00C36E4C" w:rsidRPr="00C36E4C">
        <w:rPr>
          <w:rFonts w:ascii="Trebuchet MS" w:eastAsia="Times New Roman" w:hAnsi="Trebuchet MS" w:cs="Arial"/>
          <w:color w:val="000000"/>
          <w:sz w:val="32"/>
          <w:szCs w:val="32"/>
          <w:lang w:val="es-ES"/>
        </w:rPr>
        <w:t xml:space="preserve">, o contar su historia, al juez o jurado. Usted tiene la oportunidad de hacer preguntas a los testigos que llamen, lo que se llama </w:t>
      </w:r>
      <w:r w:rsidR="00C36E4C" w:rsidRPr="00C36E4C">
        <w:rPr>
          <w:rFonts w:ascii="Trebuchet MS" w:eastAsia="Times New Roman" w:hAnsi="Trebuchet MS" w:cs="Arial"/>
          <w:b/>
          <w:color w:val="000000"/>
          <w:sz w:val="32"/>
          <w:szCs w:val="32"/>
          <w:lang w:val="es-ES"/>
        </w:rPr>
        <w:t>contrainterrogatorio</w:t>
      </w:r>
      <w:r w:rsidR="00C36E4C" w:rsidRPr="00C36E4C">
        <w:rPr>
          <w:rFonts w:ascii="Trebuchet MS" w:eastAsia="Times New Roman" w:hAnsi="Trebuchet MS" w:cs="Arial"/>
          <w:color w:val="000000"/>
          <w:sz w:val="32"/>
          <w:szCs w:val="32"/>
          <w:lang w:val="es-ES"/>
        </w:rPr>
        <w:t>. Puede hacer preguntas a los testigos que se relacionan con los hechos del caso, pero debe permanecer tranquilo, educado y respetuoso con el proceso judicial, incluso si no está de acuerdo con lo que dice el testigo.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Una vez que el demandante haya presentado todos sus testigos y pruebas, ellos descansarán, lo que significa que han terminado. Ahora es su turno, y puede llamar a cualquier testigo que tenga. Usted mismo también puede dar testimonio y mostrar cualquier prueba que pueda tener (como documentos, contratos, cheques </w:t>
      </w:r>
      <w:r w:rsidR="007E28C4">
        <w:rPr>
          <w:rFonts w:ascii="Trebuchet MS" w:eastAsia="Times New Roman" w:hAnsi="Trebuchet MS" w:cs="Arial"/>
          <w:color w:val="000000"/>
          <w:sz w:val="32"/>
          <w:szCs w:val="32"/>
          <w:lang w:val="es-ES"/>
        </w:rPr>
        <w:t>cobrados</w:t>
      </w:r>
      <w:r w:rsidRPr="00C36E4C">
        <w:rPr>
          <w:rFonts w:ascii="Trebuchet MS" w:eastAsia="Times New Roman" w:hAnsi="Trebuchet MS" w:cs="Arial"/>
          <w:color w:val="000000"/>
          <w:sz w:val="32"/>
          <w:szCs w:val="32"/>
          <w:lang w:val="es-ES"/>
        </w:rPr>
        <w:t>, recibos, etc.).</w:t>
      </w:r>
      <w:r w:rsidR="007E28C4">
        <w:rPr>
          <w:rFonts w:ascii="Trebuchet MS" w:eastAsia="Times New Roman" w:hAnsi="Trebuchet MS" w:cs="Arial"/>
          <w:color w:val="000000"/>
          <w:sz w:val="32"/>
          <w:szCs w:val="32"/>
          <w:lang w:val="es-ES"/>
        </w:rPr>
        <w:t xml:space="preserve"> </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lastRenderedPageBreak/>
        <w:t xml:space="preserve">Finalmente, cada parte puede hacer una declaración final, llamada </w:t>
      </w:r>
      <w:r w:rsidR="007E28C4">
        <w:rPr>
          <w:rFonts w:ascii="Trebuchet MS" w:eastAsia="Times New Roman" w:hAnsi="Trebuchet MS" w:cs="Arial"/>
          <w:b/>
          <w:bCs/>
          <w:color w:val="000000"/>
          <w:sz w:val="32"/>
          <w:szCs w:val="32"/>
          <w:lang w:val="es-ES"/>
        </w:rPr>
        <w:t>alegato final</w:t>
      </w:r>
      <w:r w:rsidRPr="00C36E4C">
        <w:rPr>
          <w:rFonts w:ascii="Trebuchet MS" w:eastAsia="Times New Roman" w:hAnsi="Trebuchet MS" w:cs="Arial"/>
          <w:color w:val="000000"/>
          <w:sz w:val="32"/>
          <w:szCs w:val="32"/>
          <w:lang w:val="es-ES"/>
        </w:rPr>
        <w:t>, donde explica por qué cree que debería ganar el caso.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Después de eso, la decisión será tomada por el jurado</w:t>
      </w:r>
      <w:r w:rsidR="004525CF">
        <w:rPr>
          <w:rFonts w:ascii="Trebuchet MS" w:eastAsia="Times New Roman" w:hAnsi="Trebuchet MS" w:cs="Arial"/>
          <w:color w:val="000000"/>
          <w:sz w:val="32"/>
          <w:szCs w:val="32"/>
          <w:lang w:val="es-ES"/>
        </w:rPr>
        <w:t>,</w:t>
      </w:r>
      <w:r w:rsidRPr="00C36E4C">
        <w:rPr>
          <w:rFonts w:ascii="Trebuchet MS" w:eastAsia="Times New Roman" w:hAnsi="Trebuchet MS" w:cs="Arial"/>
          <w:color w:val="000000"/>
          <w:sz w:val="32"/>
          <w:szCs w:val="32"/>
          <w:lang w:val="es-ES"/>
        </w:rPr>
        <w:t xml:space="preserve"> si lo hay, o por el juez si no hay jurado. La decisión se anunciará en audiencia pública y se pondrá a disposición un </w:t>
      </w:r>
      <w:r w:rsidRPr="00C36E4C">
        <w:rPr>
          <w:rFonts w:ascii="Trebuchet MS" w:eastAsia="Times New Roman" w:hAnsi="Trebuchet MS" w:cs="Arial"/>
          <w:b/>
          <w:bCs/>
          <w:color w:val="000000"/>
          <w:sz w:val="32"/>
          <w:szCs w:val="32"/>
          <w:lang w:val="es-ES"/>
        </w:rPr>
        <w:t xml:space="preserve">fallo </w:t>
      </w:r>
      <w:r w:rsidRPr="00C36E4C">
        <w:rPr>
          <w:rFonts w:ascii="Trebuchet MS" w:eastAsia="Times New Roman" w:hAnsi="Trebuchet MS" w:cs="Arial"/>
          <w:color w:val="000000"/>
          <w:sz w:val="32"/>
          <w:szCs w:val="32"/>
          <w:lang w:val="es-ES"/>
        </w:rPr>
        <w:t>por escrito.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¿Qué pasa si no comparezco ante el tribunal para el juicio?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no comparece en el juicio, la información en la solicitud jurada del demandante se tomará como la verdad. Si </w:t>
      </w:r>
      <w:r w:rsidR="007E28C4">
        <w:rPr>
          <w:rFonts w:ascii="Trebuchet MS" w:eastAsia="Times New Roman" w:hAnsi="Trebuchet MS" w:cs="Arial"/>
          <w:color w:val="000000"/>
          <w:sz w:val="32"/>
          <w:szCs w:val="32"/>
          <w:lang w:val="es-ES"/>
        </w:rPr>
        <w:t xml:space="preserve">él o ella </w:t>
      </w:r>
      <w:r w:rsidRPr="00C36E4C">
        <w:rPr>
          <w:rFonts w:ascii="Trebuchet MS" w:eastAsia="Times New Roman" w:hAnsi="Trebuchet MS" w:cs="Arial"/>
          <w:color w:val="000000"/>
          <w:sz w:val="32"/>
          <w:szCs w:val="32"/>
          <w:lang w:val="es-ES"/>
        </w:rPr>
        <w:t>proporcion</w:t>
      </w:r>
      <w:r w:rsidR="007E28C4">
        <w:rPr>
          <w:rFonts w:ascii="Trebuchet MS" w:eastAsia="Times New Roman" w:hAnsi="Trebuchet MS" w:cs="Arial"/>
          <w:color w:val="000000"/>
          <w:sz w:val="32"/>
          <w:szCs w:val="32"/>
          <w:lang w:val="es-ES"/>
        </w:rPr>
        <w:t>ó</w:t>
      </w:r>
      <w:r w:rsidRPr="00C36E4C">
        <w:rPr>
          <w:rFonts w:ascii="Trebuchet MS" w:eastAsia="Times New Roman" w:hAnsi="Trebuchet MS" w:cs="Arial"/>
          <w:color w:val="000000"/>
          <w:sz w:val="32"/>
          <w:szCs w:val="32"/>
          <w:lang w:val="es-ES"/>
        </w:rPr>
        <w:t xml:space="preserve"> suficiente información en su solicitud, se le otorgará un fallo por defecto.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¿Qué pasa si pierdo mi caso de desalojo?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el fallo es a favor del demandante, podrán retirarlo </w:t>
      </w:r>
      <w:r w:rsidR="00A70E78">
        <w:rPr>
          <w:rFonts w:ascii="Trebuchet MS" w:eastAsia="Times New Roman" w:hAnsi="Trebuchet MS" w:cs="Arial"/>
          <w:color w:val="000000"/>
          <w:sz w:val="32"/>
          <w:szCs w:val="32"/>
          <w:lang w:val="es-ES"/>
        </w:rPr>
        <w:t xml:space="preserve">a usted </w:t>
      </w:r>
      <w:r w:rsidRPr="00C36E4C">
        <w:rPr>
          <w:rFonts w:ascii="Trebuchet MS" w:eastAsia="Times New Roman" w:hAnsi="Trebuchet MS" w:cs="Arial"/>
          <w:color w:val="000000"/>
          <w:sz w:val="32"/>
          <w:szCs w:val="32"/>
          <w:lang w:val="es-ES"/>
        </w:rPr>
        <w:t xml:space="preserve">de la propiedad. Si lo desea, puede presentar una </w:t>
      </w:r>
      <w:r w:rsidRPr="00C36E4C">
        <w:rPr>
          <w:rFonts w:ascii="Trebuchet MS" w:eastAsia="Times New Roman" w:hAnsi="Trebuchet MS" w:cs="Arial"/>
          <w:b/>
          <w:bCs/>
          <w:color w:val="000000"/>
          <w:sz w:val="32"/>
          <w:szCs w:val="32"/>
          <w:lang w:val="es-ES"/>
        </w:rPr>
        <w:t>apelación</w:t>
      </w:r>
      <w:r w:rsidRPr="00C36E4C">
        <w:rPr>
          <w:rFonts w:ascii="Trebuchet MS" w:eastAsia="Times New Roman" w:hAnsi="Trebuchet MS" w:cs="Arial"/>
          <w:color w:val="000000"/>
          <w:sz w:val="32"/>
          <w:szCs w:val="32"/>
          <w:lang w:val="es-ES"/>
        </w:rPr>
        <w:t>, que es una solicitud para que el tribunal del condado escuche el caso de desalojo nuevamente. Puede presentar una apelación dentro de los 5 días de</w:t>
      </w:r>
      <w:r w:rsidR="00A70E78">
        <w:rPr>
          <w:rFonts w:ascii="Trebuchet MS" w:eastAsia="Times New Roman" w:hAnsi="Trebuchet MS" w:cs="Arial"/>
          <w:color w:val="000000"/>
          <w:sz w:val="32"/>
          <w:szCs w:val="32"/>
          <w:lang w:val="es-ES"/>
        </w:rPr>
        <w:t>l fallo</w:t>
      </w:r>
      <w:r w:rsidRPr="00C36E4C">
        <w:rPr>
          <w:rFonts w:ascii="Trebuchet MS" w:eastAsia="Times New Roman" w:hAnsi="Trebuchet MS" w:cs="Arial"/>
          <w:color w:val="000000"/>
          <w:sz w:val="32"/>
          <w:szCs w:val="32"/>
          <w:lang w:val="es-ES"/>
        </w:rPr>
        <w:t>. Los 5 días incluyen fines de semana y festivos. Si el quinto día es un fin de semana, día festivo o el día en que el tribunal cierra antes de las 5 P.M., tiene hasta el siguiente día hábil para presentar su apelación.</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Para apelar, tendrá que presentar</w:t>
      </w:r>
      <w:r w:rsidR="004525CF">
        <w:rPr>
          <w:rFonts w:ascii="Trebuchet MS" w:eastAsia="Times New Roman" w:hAnsi="Trebuchet MS" w:cs="Arial"/>
          <w:color w:val="000000"/>
          <w:sz w:val="32"/>
          <w:szCs w:val="32"/>
          <w:lang w:val="es-ES"/>
        </w:rPr>
        <w:t>,</w:t>
      </w:r>
      <w:r w:rsidR="00A70E78">
        <w:rPr>
          <w:rFonts w:ascii="Trebuchet MS" w:eastAsia="Times New Roman" w:hAnsi="Trebuchet MS" w:cs="Arial"/>
          <w:color w:val="000000"/>
          <w:sz w:val="32"/>
          <w:szCs w:val="32"/>
          <w:lang w:val="es-ES"/>
        </w:rPr>
        <w:t xml:space="preserve"> ya sea</w:t>
      </w:r>
      <w:r w:rsidRPr="00C36E4C">
        <w:rPr>
          <w:rFonts w:ascii="Trebuchet MS" w:eastAsia="Times New Roman" w:hAnsi="Trebuchet MS" w:cs="Arial"/>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A70E78" w:rsidRDefault="00C36E4C" w:rsidP="00B23A64">
      <w:pPr>
        <w:pStyle w:val="ListParagraph"/>
        <w:numPr>
          <w:ilvl w:val="0"/>
          <w:numId w:val="3"/>
        </w:numPr>
        <w:autoSpaceDE w:val="0"/>
        <w:autoSpaceDN w:val="0"/>
        <w:adjustRightInd w:val="0"/>
        <w:jc w:val="both"/>
        <w:rPr>
          <w:rFonts w:ascii="Trebuchet MS" w:eastAsia="Times New Roman" w:hAnsi="Trebuchet MS" w:cs="Arial"/>
          <w:lang w:val="es-ES"/>
        </w:rPr>
      </w:pPr>
      <w:r w:rsidRPr="00A70E78">
        <w:rPr>
          <w:rFonts w:ascii="Trebuchet MS" w:eastAsia="Times New Roman" w:hAnsi="Trebuchet MS" w:cs="Arial"/>
          <w:color w:val="000000"/>
          <w:sz w:val="32"/>
          <w:szCs w:val="32"/>
          <w:lang w:val="es-ES"/>
        </w:rPr>
        <w:t xml:space="preserve">Una </w:t>
      </w:r>
      <w:r w:rsidRPr="00A70E78">
        <w:rPr>
          <w:rFonts w:ascii="Trebuchet MS" w:eastAsia="Times New Roman" w:hAnsi="Trebuchet MS" w:cs="Arial"/>
          <w:b/>
          <w:bCs/>
          <w:color w:val="000000"/>
          <w:sz w:val="32"/>
          <w:szCs w:val="32"/>
          <w:lang w:val="es-ES"/>
        </w:rPr>
        <w:t xml:space="preserve">fianza de apelación </w:t>
      </w:r>
      <w:r w:rsidRPr="00A70E78">
        <w:rPr>
          <w:rFonts w:ascii="Trebuchet MS" w:eastAsia="Times New Roman" w:hAnsi="Trebuchet MS" w:cs="Arial"/>
          <w:color w:val="000000"/>
          <w:sz w:val="32"/>
          <w:szCs w:val="32"/>
          <w:lang w:val="es-ES"/>
        </w:rPr>
        <w:t xml:space="preserve">(promesa de otra persona, llamada </w:t>
      </w:r>
      <w:r w:rsidRPr="00A70E78">
        <w:rPr>
          <w:rFonts w:ascii="Trebuchet MS" w:eastAsia="Times New Roman" w:hAnsi="Trebuchet MS" w:cs="Arial"/>
          <w:b/>
          <w:bCs/>
          <w:color w:val="000000"/>
          <w:sz w:val="32"/>
          <w:szCs w:val="32"/>
          <w:lang w:val="es-ES"/>
        </w:rPr>
        <w:t>garantía</w:t>
      </w:r>
      <w:r w:rsidRPr="00A70E78">
        <w:rPr>
          <w:rFonts w:ascii="Trebuchet MS" w:eastAsia="Times New Roman" w:hAnsi="Trebuchet MS" w:cs="Arial"/>
          <w:color w:val="000000"/>
          <w:sz w:val="32"/>
          <w:szCs w:val="32"/>
          <w:lang w:val="es-ES"/>
        </w:rPr>
        <w:t>, para pagar el monto de la fianza al demandante si usted no continua la apelación) en una cantidad establecida por el tribunal;</w:t>
      </w:r>
    </w:p>
    <w:p w:rsidR="00C36E4C" w:rsidRPr="00A70E78" w:rsidRDefault="00C36E4C" w:rsidP="00B23A64">
      <w:pPr>
        <w:pStyle w:val="ListParagraph"/>
        <w:numPr>
          <w:ilvl w:val="0"/>
          <w:numId w:val="3"/>
        </w:numPr>
        <w:autoSpaceDE w:val="0"/>
        <w:autoSpaceDN w:val="0"/>
        <w:adjustRightInd w:val="0"/>
        <w:jc w:val="both"/>
        <w:rPr>
          <w:rFonts w:ascii="Trebuchet MS" w:eastAsia="Times New Roman" w:hAnsi="Trebuchet MS" w:cs="Arial"/>
          <w:lang w:val="es-ES"/>
        </w:rPr>
      </w:pPr>
      <w:r w:rsidRPr="00A70E78">
        <w:rPr>
          <w:rFonts w:ascii="Trebuchet MS" w:eastAsia="Times New Roman" w:hAnsi="Trebuchet MS" w:cs="Arial"/>
          <w:color w:val="000000"/>
          <w:sz w:val="32"/>
          <w:szCs w:val="32"/>
          <w:lang w:val="es-ES"/>
        </w:rPr>
        <w:lastRenderedPageBreak/>
        <w:t>Un depósito en efectivo por un monto establecido por el tribunal, que puede ser otorgado al demandante si usted no continua la apelación; 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A70E78" w:rsidRDefault="00C36E4C" w:rsidP="00B23A64">
      <w:pPr>
        <w:pStyle w:val="ListParagraph"/>
        <w:numPr>
          <w:ilvl w:val="0"/>
          <w:numId w:val="3"/>
        </w:numPr>
        <w:autoSpaceDE w:val="0"/>
        <w:autoSpaceDN w:val="0"/>
        <w:adjustRightInd w:val="0"/>
        <w:jc w:val="both"/>
        <w:rPr>
          <w:rFonts w:ascii="Trebuchet MS" w:eastAsia="Times New Roman" w:hAnsi="Trebuchet MS" w:cs="Arial"/>
          <w:lang w:val="es-ES"/>
        </w:rPr>
      </w:pPr>
      <w:r w:rsidRPr="00A70E78">
        <w:rPr>
          <w:rFonts w:ascii="Trebuchet MS" w:eastAsia="Times New Roman" w:hAnsi="Trebuchet MS" w:cs="Arial"/>
          <w:color w:val="000000"/>
          <w:sz w:val="32"/>
          <w:szCs w:val="32"/>
          <w:lang w:val="es-ES"/>
        </w:rPr>
        <w:t>Una declaración de incapacidad para pagar los costos del tribunal si no puede pagar una fianza de apelación o depósito en efectivo.</w:t>
      </w: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Si apela con una fianza de apelación o un depósito en efectivo, debe enviar un aviso de la apelación al demandante dentro de los cinco días posteriores a su presentación ante el tribunal.</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Si pierde un caso de desalojo por no pagar el alquiler, y apela con una fianza de apelación o una declaración de incapacidad, se le ordenará pagar un mes de alquiler en el tribunal dentro de los 5 días. Si no lo hace, su apelación aún será escuchada por el tribunal del condado, pero el demandante puede pedir que lo retiren de la propiedad inmediatamente, o en cualquier momento antes de que el tribunal del condado pueda conocer su caso. Si eso sucede, y luego el tribunal del condado falla a su favor, se le devolverá la posesión de</w:t>
      </w:r>
      <w:r w:rsidR="00A70E78">
        <w:rPr>
          <w:rFonts w:ascii="Trebuchet MS" w:eastAsia="Times New Roman" w:hAnsi="Trebuchet MS" w:cs="Arial"/>
          <w:color w:val="000000"/>
          <w:sz w:val="32"/>
          <w:szCs w:val="32"/>
          <w:lang w:val="es-ES"/>
        </w:rPr>
        <w:t xml:space="preserve"> la instalación</w:t>
      </w:r>
      <w:r w:rsidRPr="00C36E4C">
        <w:rPr>
          <w:rFonts w:ascii="Trebuchet MS" w:eastAsia="Times New Roman" w:hAnsi="Trebuchet MS" w:cs="Arial"/>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Una vez que presente su apelación ante el tribunal del condado, se le solicitará que pague </w:t>
      </w:r>
      <w:r w:rsidR="004525CF">
        <w:rPr>
          <w:rFonts w:ascii="Trebuchet MS" w:eastAsia="Times New Roman" w:hAnsi="Trebuchet MS" w:cs="Arial"/>
          <w:color w:val="000000"/>
          <w:sz w:val="32"/>
          <w:szCs w:val="32"/>
          <w:lang w:val="es-ES"/>
        </w:rPr>
        <w:t>la tarifa de tramitación</w:t>
      </w:r>
      <w:r w:rsidRPr="00C36E4C">
        <w:rPr>
          <w:rFonts w:ascii="Trebuchet MS" w:eastAsia="Times New Roman" w:hAnsi="Trebuchet MS" w:cs="Arial"/>
          <w:color w:val="000000"/>
          <w:sz w:val="32"/>
          <w:szCs w:val="32"/>
          <w:lang w:val="es-ES"/>
        </w:rPr>
        <w:t xml:space="preserve"> o que presente una declaración de incapacidad para pagar los costos del tribunal ante el tribunal del condado.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 xml:space="preserve">¿Qué </w:t>
      </w:r>
      <w:r w:rsidR="00A70E78">
        <w:rPr>
          <w:rFonts w:ascii="Trebuchet MS" w:eastAsia="Times New Roman" w:hAnsi="Trebuchet MS" w:cs="Arial"/>
          <w:b/>
          <w:bCs/>
          <w:color w:val="000000"/>
          <w:sz w:val="44"/>
          <w:szCs w:val="44"/>
          <w:u w:val="single"/>
          <w:lang w:val="es-ES"/>
        </w:rPr>
        <w:t>pasa</w:t>
      </w:r>
      <w:r w:rsidRPr="00C36E4C">
        <w:rPr>
          <w:rFonts w:ascii="Trebuchet MS" w:eastAsia="Times New Roman" w:hAnsi="Trebuchet MS" w:cs="Arial"/>
          <w:b/>
          <w:bCs/>
          <w:color w:val="000000"/>
          <w:sz w:val="44"/>
          <w:szCs w:val="44"/>
          <w:u w:val="single"/>
          <w:lang w:val="es-ES"/>
        </w:rPr>
        <w:t xml:space="preserve"> si no presento una apelación?</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no apela dentro del período de tiempo de 5 días y no abandona la propiedad, el demandante puede acudir al tribunal y obtener una </w:t>
      </w:r>
      <w:r w:rsidRPr="00C36E4C">
        <w:rPr>
          <w:rFonts w:ascii="Trebuchet MS" w:eastAsia="Times New Roman" w:hAnsi="Trebuchet MS" w:cs="Arial"/>
          <w:b/>
          <w:bCs/>
          <w:color w:val="000000"/>
          <w:sz w:val="32"/>
          <w:szCs w:val="32"/>
          <w:lang w:val="es-ES"/>
        </w:rPr>
        <w:t>orden de posesión</w:t>
      </w:r>
      <w:r w:rsidRPr="00C36E4C">
        <w:rPr>
          <w:rFonts w:ascii="Trebuchet MS" w:eastAsia="Times New Roman" w:hAnsi="Trebuchet MS" w:cs="Arial"/>
          <w:color w:val="000000"/>
          <w:sz w:val="32"/>
          <w:szCs w:val="32"/>
          <w:lang w:val="es-ES"/>
        </w:rPr>
        <w:t xml:space="preserve">, que es una orden para que usted y sus pertenencias sean retirados de las instalaciones. Si se emite una orden judicial, se publicará un aviso de 24 horas en la puerta, y si la propiedad no está desocupada en ese período </w:t>
      </w:r>
      <w:r w:rsidRPr="00C36E4C">
        <w:rPr>
          <w:rFonts w:ascii="Trebuchet MS" w:eastAsia="Times New Roman" w:hAnsi="Trebuchet MS" w:cs="Arial"/>
          <w:color w:val="000000"/>
          <w:sz w:val="32"/>
          <w:szCs w:val="32"/>
          <w:lang w:val="es-ES"/>
        </w:rPr>
        <w:lastRenderedPageBreak/>
        <w:t xml:space="preserve">de 24 horas, el </w:t>
      </w:r>
      <w:r w:rsidR="00397ACB" w:rsidRPr="003A510D">
        <w:rPr>
          <w:rFonts w:ascii="Trebuchet MS" w:eastAsia="Times New Roman" w:hAnsi="Trebuchet MS" w:cs="Arial"/>
          <w:color w:val="000000"/>
          <w:sz w:val="32"/>
          <w:szCs w:val="32"/>
          <w:lang w:val="es-ES"/>
        </w:rPr>
        <w:t>alguacil</w:t>
      </w:r>
      <w:r w:rsidRPr="00C36E4C">
        <w:rPr>
          <w:rFonts w:ascii="Trebuchet MS" w:eastAsia="Times New Roman" w:hAnsi="Trebuchet MS" w:cs="Arial"/>
          <w:color w:val="000000"/>
          <w:sz w:val="32"/>
          <w:szCs w:val="32"/>
          <w:lang w:val="es-ES"/>
        </w:rPr>
        <w:t xml:space="preserve"> </w:t>
      </w:r>
      <w:r w:rsidR="00301D5A">
        <w:rPr>
          <w:rFonts w:ascii="Trebuchet MS" w:eastAsia="Times New Roman" w:hAnsi="Trebuchet MS" w:cs="Arial"/>
          <w:color w:val="000000"/>
          <w:sz w:val="32"/>
          <w:szCs w:val="32"/>
          <w:lang w:val="es-ES"/>
        </w:rPr>
        <w:t>saldrá</w:t>
      </w:r>
      <w:r w:rsidRPr="00C36E4C">
        <w:rPr>
          <w:rFonts w:ascii="Trebuchet MS" w:eastAsia="Times New Roman" w:hAnsi="Trebuchet MS" w:cs="Arial"/>
          <w:color w:val="000000"/>
          <w:sz w:val="32"/>
          <w:szCs w:val="32"/>
          <w:lang w:val="es-ES"/>
        </w:rPr>
        <w:t xml:space="preserve"> y supervisará la evacuación de usted y sus pertenencias.</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el demandante obtiene un fallo en su contra por dinero (como </w:t>
      </w:r>
      <w:r w:rsidR="00EB460B">
        <w:rPr>
          <w:rFonts w:ascii="Trebuchet MS" w:eastAsia="Times New Roman" w:hAnsi="Trebuchet MS" w:cs="Arial"/>
          <w:color w:val="000000"/>
          <w:sz w:val="32"/>
          <w:szCs w:val="32"/>
          <w:lang w:val="es-ES"/>
        </w:rPr>
        <w:t xml:space="preserve">alquiler </w:t>
      </w:r>
      <w:r w:rsidRPr="00C36E4C">
        <w:rPr>
          <w:rFonts w:ascii="Trebuchet MS" w:eastAsia="Times New Roman" w:hAnsi="Trebuchet MS" w:cs="Arial"/>
          <w:color w:val="000000"/>
          <w:sz w:val="32"/>
          <w:szCs w:val="32"/>
          <w:lang w:val="es-ES"/>
        </w:rPr>
        <w:t>atrasad</w:t>
      </w:r>
      <w:r w:rsidR="00EB460B">
        <w:rPr>
          <w:rFonts w:ascii="Trebuchet MS" w:eastAsia="Times New Roman" w:hAnsi="Trebuchet MS" w:cs="Arial"/>
          <w:color w:val="000000"/>
          <w:sz w:val="32"/>
          <w:szCs w:val="32"/>
          <w:lang w:val="es-ES"/>
        </w:rPr>
        <w:t>o</w:t>
      </w:r>
      <w:r w:rsidRPr="00C36E4C">
        <w:rPr>
          <w:rFonts w:ascii="Trebuchet MS" w:eastAsia="Times New Roman" w:hAnsi="Trebuchet MS" w:cs="Arial"/>
          <w:color w:val="000000"/>
          <w:sz w:val="32"/>
          <w:szCs w:val="32"/>
          <w:lang w:val="es-ES"/>
        </w:rPr>
        <w:t xml:space="preserve">, los costos </w:t>
      </w:r>
      <w:r w:rsidR="00EB460B">
        <w:rPr>
          <w:rFonts w:ascii="Trebuchet MS" w:eastAsia="Times New Roman" w:hAnsi="Trebuchet MS" w:cs="Arial"/>
          <w:color w:val="000000"/>
          <w:sz w:val="32"/>
          <w:szCs w:val="32"/>
          <w:lang w:val="es-ES"/>
        </w:rPr>
        <w:t>del tribunal</w:t>
      </w:r>
      <w:r w:rsidRPr="00C36E4C">
        <w:rPr>
          <w:rFonts w:ascii="Trebuchet MS" w:eastAsia="Times New Roman" w:hAnsi="Trebuchet MS" w:cs="Arial"/>
          <w:color w:val="000000"/>
          <w:sz w:val="32"/>
          <w:szCs w:val="32"/>
          <w:lang w:val="es-ES"/>
        </w:rPr>
        <w:t xml:space="preserve"> o los honorarios de un abogado), puede </w:t>
      </w:r>
      <w:r w:rsidR="00B23A64">
        <w:rPr>
          <w:rFonts w:ascii="Trebuchet MS" w:eastAsia="Times New Roman" w:hAnsi="Trebuchet MS" w:cs="Arial"/>
          <w:color w:val="000000"/>
          <w:sz w:val="32"/>
          <w:szCs w:val="32"/>
          <w:lang w:val="es-ES"/>
        </w:rPr>
        <w:t>tratar de</w:t>
      </w:r>
      <w:r w:rsidR="009F4294">
        <w:rPr>
          <w:rFonts w:ascii="Trebuchet MS" w:eastAsia="Times New Roman" w:hAnsi="Trebuchet MS" w:cs="Arial"/>
          <w:color w:val="000000"/>
          <w:sz w:val="32"/>
          <w:szCs w:val="32"/>
          <w:lang w:val="es-ES"/>
        </w:rPr>
        <w:t xml:space="preserve"> </w:t>
      </w:r>
      <w:r w:rsidR="009F4294" w:rsidRPr="00C36E4C">
        <w:rPr>
          <w:rFonts w:ascii="Trebuchet MS" w:eastAsia="Times New Roman" w:hAnsi="Trebuchet MS" w:cs="Arial"/>
          <w:color w:val="000000"/>
          <w:sz w:val="32"/>
          <w:szCs w:val="32"/>
          <w:lang w:val="es-ES"/>
        </w:rPr>
        <w:t>hacer cumplir</w:t>
      </w:r>
      <w:r w:rsidRPr="00C36E4C">
        <w:rPr>
          <w:rFonts w:ascii="Trebuchet MS" w:eastAsia="Times New Roman" w:hAnsi="Trebuchet MS" w:cs="Arial"/>
          <w:color w:val="000000"/>
          <w:sz w:val="32"/>
          <w:szCs w:val="32"/>
          <w:lang w:val="es-ES"/>
        </w:rPr>
        <w:t xml:space="preserve"> el fallo en su contra. A continuación, se incluye una breve descripción de algunas de las herramientas que el demandante puede usar en su contra para imponer un fallo monetario.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32"/>
          <w:szCs w:val="32"/>
          <w:u w:val="single"/>
          <w:lang w:val="es-ES"/>
        </w:rPr>
        <w:t>Revelación posterior al fallo:</w:t>
      </w:r>
      <w:r w:rsidRPr="00C36E4C">
        <w:rPr>
          <w:rFonts w:ascii="Trebuchet MS" w:eastAsia="Times New Roman" w:hAnsi="Trebuchet MS" w:cs="Arial"/>
          <w:b/>
          <w:bCs/>
          <w:color w:val="000000"/>
          <w:sz w:val="32"/>
          <w:szCs w:val="32"/>
          <w:lang w:val="es-ES"/>
        </w:rPr>
        <w:t xml:space="preserve"> </w:t>
      </w:r>
      <w:r w:rsidRPr="00C36E4C">
        <w:rPr>
          <w:rFonts w:ascii="Trebuchet MS" w:eastAsia="Times New Roman" w:hAnsi="Trebuchet MS" w:cs="Arial"/>
          <w:color w:val="000000"/>
          <w:sz w:val="32"/>
          <w:szCs w:val="32"/>
          <w:lang w:val="es-ES"/>
        </w:rPr>
        <w:t xml:space="preserve">el demandante puede enviar preguntas que debe responder, describiendo qué activos puede tener que podrían usarse para </w:t>
      </w:r>
      <w:r w:rsidR="0055065A">
        <w:rPr>
          <w:rFonts w:ascii="Trebuchet MS" w:eastAsia="Times New Roman" w:hAnsi="Trebuchet MS" w:cs="Arial"/>
          <w:color w:val="000000"/>
          <w:sz w:val="32"/>
          <w:szCs w:val="32"/>
          <w:lang w:val="es-ES"/>
        </w:rPr>
        <w:t>cumplir con</w:t>
      </w:r>
      <w:r w:rsidRPr="00C36E4C">
        <w:rPr>
          <w:rFonts w:ascii="Trebuchet MS" w:eastAsia="Times New Roman" w:hAnsi="Trebuchet MS" w:cs="Arial"/>
          <w:color w:val="000000"/>
          <w:sz w:val="32"/>
          <w:szCs w:val="32"/>
          <w:lang w:val="es-ES"/>
        </w:rPr>
        <w:t xml:space="preserve"> un fallo. Obtendrá al menos 30 días para responder a estas solicitudes de revelación de pruebas, ya sea proporcionando la información solicitada o haciendo una objeción con el tribunal. Si se opone, el tribunal celebrará una audiencia para decidir si tiene que proporcionar la información.</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32"/>
          <w:szCs w:val="32"/>
          <w:u w:val="single"/>
          <w:lang w:val="es-ES"/>
        </w:rPr>
        <w:t>Resumen del fallo:</w:t>
      </w:r>
      <w:r w:rsidRPr="00C36E4C">
        <w:rPr>
          <w:rFonts w:ascii="Trebuchet MS" w:eastAsia="Times New Roman" w:hAnsi="Trebuchet MS" w:cs="Arial"/>
          <w:b/>
          <w:bCs/>
          <w:color w:val="000000"/>
          <w:sz w:val="32"/>
          <w:szCs w:val="32"/>
          <w:lang w:val="es-ES"/>
        </w:rPr>
        <w:t xml:space="preserve"> </w:t>
      </w:r>
      <w:r w:rsidRPr="00C36E4C">
        <w:rPr>
          <w:rFonts w:ascii="Trebuchet MS" w:eastAsia="Times New Roman" w:hAnsi="Trebuchet MS" w:cs="Arial"/>
          <w:color w:val="000000"/>
          <w:sz w:val="32"/>
          <w:szCs w:val="32"/>
          <w:lang w:val="es-ES"/>
        </w:rPr>
        <w:t xml:space="preserve">Si posee bienes inmuebles (terrenos), el demandante puede obtener un resumen del fallo del tribunal que emitió el fallo y presentarlo ante el secretario del condado en el condado o condados donde posee la propiedad. Esto pone un </w:t>
      </w:r>
      <w:r w:rsidRPr="00C36E4C">
        <w:rPr>
          <w:rFonts w:ascii="Trebuchet MS" w:eastAsia="Times New Roman" w:hAnsi="Trebuchet MS" w:cs="Arial"/>
          <w:b/>
          <w:bCs/>
          <w:color w:val="000000"/>
          <w:sz w:val="32"/>
          <w:szCs w:val="32"/>
          <w:lang w:val="es-ES"/>
        </w:rPr>
        <w:t>derecho de retención</w:t>
      </w:r>
      <w:r w:rsidRPr="00C36E4C">
        <w:rPr>
          <w:rFonts w:ascii="Trebuchet MS" w:eastAsia="Times New Roman" w:hAnsi="Trebuchet MS" w:cs="Arial"/>
          <w:color w:val="000000"/>
          <w:sz w:val="32"/>
          <w:szCs w:val="32"/>
          <w:lang w:val="es-ES"/>
        </w:rPr>
        <w:t xml:space="preserve"> sobre la propiedad a nombre del demandante, lo que significa </w:t>
      </w:r>
      <w:r w:rsidR="006A212C" w:rsidRPr="00C36E4C">
        <w:rPr>
          <w:rFonts w:ascii="Trebuchet MS" w:eastAsia="Times New Roman" w:hAnsi="Trebuchet MS" w:cs="Arial"/>
          <w:color w:val="000000"/>
          <w:sz w:val="32"/>
          <w:szCs w:val="32"/>
          <w:lang w:val="es-ES"/>
        </w:rPr>
        <w:t>que,</w:t>
      </w:r>
      <w:r w:rsidRPr="00C36E4C">
        <w:rPr>
          <w:rFonts w:ascii="Trebuchet MS" w:eastAsia="Times New Roman" w:hAnsi="Trebuchet MS" w:cs="Arial"/>
          <w:color w:val="000000"/>
          <w:sz w:val="32"/>
          <w:szCs w:val="32"/>
          <w:lang w:val="es-ES"/>
        </w:rPr>
        <w:t xml:space="preserve"> si usted vende la propiedad, podrían obtener l</w:t>
      </w:r>
      <w:r w:rsidR="004270CB">
        <w:rPr>
          <w:rFonts w:ascii="Trebuchet MS" w:eastAsia="Times New Roman" w:hAnsi="Trebuchet MS" w:cs="Arial"/>
          <w:color w:val="000000"/>
          <w:sz w:val="32"/>
          <w:szCs w:val="32"/>
          <w:lang w:val="es-ES"/>
        </w:rPr>
        <w:t xml:space="preserve">as ganancias </w:t>
      </w:r>
      <w:r w:rsidRPr="00C36E4C">
        <w:rPr>
          <w:rFonts w:ascii="Trebuchet MS" w:eastAsia="Times New Roman" w:hAnsi="Trebuchet MS" w:cs="Arial"/>
          <w:color w:val="000000"/>
          <w:sz w:val="32"/>
          <w:szCs w:val="32"/>
          <w:lang w:val="es-ES"/>
        </w:rPr>
        <w:t xml:space="preserve">para </w:t>
      </w:r>
      <w:r w:rsidR="0055065A">
        <w:rPr>
          <w:rFonts w:ascii="Trebuchet MS" w:eastAsia="Times New Roman" w:hAnsi="Trebuchet MS" w:cs="Arial"/>
          <w:color w:val="000000"/>
          <w:sz w:val="32"/>
          <w:szCs w:val="32"/>
          <w:lang w:val="es-ES"/>
        </w:rPr>
        <w:t>cumplir con</w:t>
      </w:r>
      <w:r w:rsidRPr="00C36E4C">
        <w:rPr>
          <w:rFonts w:ascii="Trebuchet MS" w:eastAsia="Times New Roman" w:hAnsi="Trebuchet MS" w:cs="Arial"/>
          <w:color w:val="000000"/>
          <w:sz w:val="32"/>
          <w:szCs w:val="32"/>
          <w:lang w:val="es-ES"/>
        </w:rPr>
        <w:t xml:space="preserve"> el fallo.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32"/>
          <w:szCs w:val="32"/>
          <w:u w:val="single"/>
          <w:lang w:val="es-ES"/>
        </w:rPr>
        <w:t>Orden de ejecución:</w:t>
      </w:r>
      <w:r w:rsidRPr="00C36E4C">
        <w:rPr>
          <w:rFonts w:ascii="Trebuchet MS" w:eastAsia="Times New Roman" w:hAnsi="Trebuchet MS" w:cs="Arial"/>
          <w:b/>
          <w:bCs/>
          <w:color w:val="000000"/>
          <w:sz w:val="32"/>
          <w:szCs w:val="32"/>
          <w:lang w:val="es-ES"/>
        </w:rPr>
        <w:t xml:space="preserve"> </w:t>
      </w:r>
      <w:r w:rsidRPr="00C36E4C">
        <w:rPr>
          <w:rFonts w:ascii="Trebuchet MS" w:eastAsia="Times New Roman" w:hAnsi="Trebuchet MS" w:cs="Arial"/>
          <w:color w:val="000000"/>
          <w:sz w:val="32"/>
          <w:szCs w:val="32"/>
          <w:lang w:val="es-ES"/>
        </w:rPr>
        <w:t xml:space="preserve">Esta es una orden para que el </w:t>
      </w:r>
      <w:r w:rsidR="00397ACB" w:rsidRPr="003A510D">
        <w:rPr>
          <w:rFonts w:ascii="Trebuchet MS" w:eastAsia="Times New Roman" w:hAnsi="Trebuchet MS" w:cs="Arial"/>
          <w:color w:val="000000"/>
          <w:sz w:val="32"/>
          <w:szCs w:val="32"/>
          <w:lang w:val="es-ES"/>
        </w:rPr>
        <w:t>alguacil</w:t>
      </w:r>
      <w:r w:rsidRPr="00C36E4C">
        <w:rPr>
          <w:rFonts w:ascii="Trebuchet MS" w:eastAsia="Times New Roman" w:hAnsi="Trebuchet MS" w:cs="Arial"/>
          <w:color w:val="000000"/>
          <w:sz w:val="32"/>
          <w:szCs w:val="32"/>
          <w:lang w:val="es-ES"/>
        </w:rPr>
        <w:t xml:space="preserve"> salga y se apodere de su propiedad personal y la venda para </w:t>
      </w:r>
      <w:r w:rsidR="0055065A">
        <w:rPr>
          <w:rFonts w:ascii="Trebuchet MS" w:eastAsia="Times New Roman" w:hAnsi="Trebuchet MS" w:cs="Arial"/>
          <w:color w:val="000000"/>
          <w:sz w:val="32"/>
          <w:szCs w:val="32"/>
          <w:lang w:val="es-ES"/>
        </w:rPr>
        <w:t>cumplir con</w:t>
      </w:r>
      <w:r w:rsidRPr="00C36E4C">
        <w:rPr>
          <w:rFonts w:ascii="Trebuchet MS" w:eastAsia="Times New Roman" w:hAnsi="Trebuchet MS" w:cs="Arial"/>
          <w:color w:val="000000"/>
          <w:sz w:val="32"/>
          <w:szCs w:val="32"/>
          <w:lang w:val="es-ES"/>
        </w:rPr>
        <w:t xml:space="preserve"> el fallo. </w:t>
      </w:r>
      <w:r w:rsidRPr="00C36E4C">
        <w:rPr>
          <w:rFonts w:ascii="Trebuchet MS" w:eastAsia="Times New Roman" w:hAnsi="Trebuchet MS" w:cs="Arial"/>
          <w:b/>
          <w:bCs/>
          <w:color w:val="000000"/>
          <w:sz w:val="32"/>
          <w:szCs w:val="32"/>
          <w:lang w:val="es-ES"/>
        </w:rPr>
        <w:t xml:space="preserve">IMPORTANTE: </w:t>
      </w:r>
      <w:r w:rsidRPr="00C36E4C">
        <w:rPr>
          <w:rFonts w:ascii="Trebuchet MS" w:eastAsia="Times New Roman" w:hAnsi="Trebuchet MS" w:cs="Arial"/>
          <w:color w:val="000000"/>
          <w:sz w:val="32"/>
          <w:szCs w:val="32"/>
          <w:lang w:val="es-ES"/>
        </w:rPr>
        <w:t xml:space="preserve">muchos artículos de propiedad personal están </w:t>
      </w:r>
      <w:r w:rsidRPr="00C36E4C">
        <w:rPr>
          <w:rFonts w:ascii="Trebuchet MS" w:eastAsia="Times New Roman" w:hAnsi="Trebuchet MS" w:cs="Arial"/>
          <w:b/>
          <w:bCs/>
          <w:color w:val="000000"/>
          <w:sz w:val="32"/>
          <w:szCs w:val="32"/>
          <w:lang w:val="es-ES"/>
        </w:rPr>
        <w:t>exentos</w:t>
      </w:r>
      <w:r w:rsidRPr="00C36E4C">
        <w:rPr>
          <w:rFonts w:ascii="Trebuchet MS" w:eastAsia="Times New Roman" w:hAnsi="Trebuchet MS" w:cs="Arial"/>
          <w:color w:val="000000"/>
          <w:sz w:val="32"/>
          <w:szCs w:val="32"/>
          <w:lang w:val="es-ES"/>
        </w:rPr>
        <w:t xml:space="preserve">, lo que significa que no es legal que el </w:t>
      </w:r>
      <w:r w:rsidR="00397ACB" w:rsidRPr="003A510D">
        <w:rPr>
          <w:rFonts w:ascii="Trebuchet MS" w:eastAsia="Times New Roman" w:hAnsi="Trebuchet MS" w:cs="Arial"/>
          <w:color w:val="000000"/>
          <w:sz w:val="32"/>
          <w:szCs w:val="32"/>
          <w:lang w:val="es-ES"/>
        </w:rPr>
        <w:t>alguacil</w:t>
      </w:r>
      <w:r w:rsidRPr="00C36E4C">
        <w:rPr>
          <w:rFonts w:ascii="Trebuchet MS" w:eastAsia="Times New Roman" w:hAnsi="Trebuchet MS" w:cs="Arial"/>
          <w:color w:val="000000"/>
          <w:sz w:val="32"/>
          <w:szCs w:val="32"/>
          <w:lang w:val="es-ES"/>
        </w:rPr>
        <w:t xml:space="preserve"> los confisque y los venda. El demandante generalmente debe esperar al menos 30 días después del fallo antes de obtener una orden de ejecución.</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EB460B" w:rsidP="00B23A64">
      <w:pPr>
        <w:autoSpaceDE w:val="0"/>
        <w:autoSpaceDN w:val="0"/>
        <w:adjustRightInd w:val="0"/>
        <w:jc w:val="both"/>
        <w:rPr>
          <w:rFonts w:ascii="Trebuchet MS" w:eastAsia="Times New Roman" w:hAnsi="Trebuchet MS" w:cs="Arial"/>
          <w:lang w:val="es-ES"/>
        </w:rPr>
      </w:pPr>
      <w:r>
        <w:rPr>
          <w:rFonts w:ascii="Trebuchet MS" w:eastAsia="Times New Roman" w:hAnsi="Trebuchet MS" w:cs="Arial"/>
          <w:b/>
          <w:bCs/>
          <w:color w:val="000000"/>
          <w:sz w:val="32"/>
          <w:szCs w:val="32"/>
          <w:u w:val="single"/>
          <w:lang w:val="es-ES"/>
        </w:rPr>
        <w:lastRenderedPageBreak/>
        <w:t>Orden</w:t>
      </w:r>
      <w:r w:rsidR="00C36E4C" w:rsidRPr="00C36E4C">
        <w:rPr>
          <w:rFonts w:ascii="Trebuchet MS" w:eastAsia="Times New Roman" w:hAnsi="Trebuchet MS" w:cs="Arial"/>
          <w:b/>
          <w:bCs/>
          <w:color w:val="000000"/>
          <w:sz w:val="32"/>
          <w:szCs w:val="32"/>
          <w:u w:val="single"/>
          <w:lang w:val="es-ES"/>
        </w:rPr>
        <w:t xml:space="preserve"> de embargo:</w:t>
      </w:r>
      <w:r w:rsidR="00C36E4C" w:rsidRPr="00C36E4C">
        <w:rPr>
          <w:rFonts w:ascii="Trebuchet MS" w:eastAsia="Times New Roman" w:hAnsi="Trebuchet MS" w:cs="Arial"/>
          <w:b/>
          <w:bCs/>
          <w:color w:val="000000"/>
          <w:sz w:val="32"/>
          <w:szCs w:val="32"/>
          <w:lang w:val="es-ES"/>
        </w:rPr>
        <w:t xml:space="preserve"> </w:t>
      </w:r>
      <w:r w:rsidR="00C36E4C" w:rsidRPr="00C36E4C">
        <w:rPr>
          <w:rFonts w:ascii="Trebuchet MS" w:eastAsia="Times New Roman" w:hAnsi="Trebuchet MS" w:cs="Arial"/>
          <w:color w:val="000000"/>
          <w:sz w:val="32"/>
          <w:szCs w:val="32"/>
          <w:lang w:val="es-ES"/>
        </w:rPr>
        <w:t xml:space="preserve">si un tercero, como un banco, tiene activos que le pertenecen, el demandante puede obtener una orden de embargo para ordenar que se le entreguen al demandante para que pague </w:t>
      </w:r>
      <w:r w:rsidR="0053274B">
        <w:rPr>
          <w:rFonts w:ascii="Trebuchet MS" w:eastAsia="Times New Roman" w:hAnsi="Trebuchet MS" w:cs="Arial"/>
          <w:color w:val="000000"/>
          <w:sz w:val="32"/>
          <w:szCs w:val="32"/>
          <w:lang w:val="es-ES"/>
        </w:rPr>
        <w:t>el fallo</w:t>
      </w:r>
      <w:r w:rsidR="00C36E4C" w:rsidRPr="00C36E4C">
        <w:rPr>
          <w:rFonts w:ascii="Trebuchet MS" w:eastAsia="Times New Roman" w:hAnsi="Trebuchet MS" w:cs="Arial"/>
          <w:color w:val="000000"/>
          <w:sz w:val="32"/>
          <w:szCs w:val="32"/>
          <w:lang w:val="es-ES"/>
        </w:rPr>
        <w:t>.</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b/>
          <w:bCs/>
          <w:color w:val="000000"/>
          <w:sz w:val="44"/>
          <w:szCs w:val="44"/>
          <w:u w:val="single"/>
          <w:lang w:val="es-ES"/>
        </w:rPr>
        <w:t>¿Qué pasa si gano mi caso de desalojo?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Si el fallo es a su favor, el demandante tiene derecho a presentar una apelación dentro de los 5 días. </w:t>
      </w:r>
      <w:r w:rsidR="00170978">
        <w:rPr>
          <w:rFonts w:ascii="Trebuchet MS" w:eastAsia="Times New Roman" w:hAnsi="Trebuchet MS" w:cs="Arial"/>
          <w:color w:val="000000"/>
          <w:sz w:val="32"/>
          <w:szCs w:val="32"/>
          <w:lang w:val="es-ES"/>
        </w:rPr>
        <w:t>Usted r</w:t>
      </w:r>
      <w:r w:rsidRPr="00C36E4C">
        <w:rPr>
          <w:rFonts w:ascii="Trebuchet MS" w:eastAsia="Times New Roman" w:hAnsi="Trebuchet MS" w:cs="Arial"/>
          <w:color w:val="000000"/>
          <w:sz w:val="32"/>
          <w:szCs w:val="32"/>
          <w:lang w:val="es-ES"/>
        </w:rPr>
        <w:t xml:space="preserve">ecibirá un aviso por escrito si el demandante apela. Esto significaría que el proceso comenzaría de nuevo en el tribunal del condado. Deberá presentar una respuesta por escrito ante el tribunal del condado explicando por qué no debe ser desalojado de las instalaciones dentro de los 8 días posteriores a la presentación del caso en el tribunal del condado. </w:t>
      </w:r>
      <w:r w:rsidR="00170978">
        <w:rPr>
          <w:rFonts w:ascii="Trebuchet MS" w:eastAsia="Times New Roman" w:hAnsi="Trebuchet MS" w:cs="Arial"/>
          <w:color w:val="000000"/>
          <w:sz w:val="32"/>
          <w:szCs w:val="32"/>
          <w:lang w:val="es-ES"/>
        </w:rPr>
        <w:t>¡</w:t>
      </w:r>
      <w:r w:rsidRPr="00C36E4C">
        <w:rPr>
          <w:rFonts w:ascii="Trebuchet MS" w:eastAsia="Times New Roman" w:hAnsi="Trebuchet MS" w:cs="Arial"/>
          <w:color w:val="000000"/>
          <w:sz w:val="32"/>
          <w:szCs w:val="32"/>
          <w:lang w:val="es-ES"/>
        </w:rPr>
        <w:t>Asegúrese de presentar esta respuesta!</w:t>
      </w:r>
    </w:p>
    <w:p w:rsidR="00C36E4C" w:rsidRDefault="00C36E4C" w:rsidP="00B23A64">
      <w:pPr>
        <w:autoSpaceDE w:val="0"/>
        <w:autoSpaceDN w:val="0"/>
        <w:adjustRightInd w:val="0"/>
        <w:jc w:val="both"/>
        <w:rPr>
          <w:rFonts w:ascii="Trebuchet MS" w:eastAsia="Times New Roman" w:hAnsi="Trebuchet MS" w:cs="Arial"/>
          <w:lang w:val="es-ES"/>
        </w:rPr>
      </w:pPr>
    </w:p>
    <w:p w:rsidR="00F3211C" w:rsidRDefault="00F3211C" w:rsidP="00B23A64">
      <w:pPr>
        <w:autoSpaceDE w:val="0"/>
        <w:autoSpaceDN w:val="0"/>
        <w:adjustRightInd w:val="0"/>
        <w:jc w:val="both"/>
        <w:rPr>
          <w:rFonts w:ascii="Trebuchet MS" w:eastAsia="Times New Roman" w:hAnsi="Trebuchet MS" w:cs="Arial"/>
          <w:lang w:val="es-ES"/>
        </w:rPr>
      </w:pPr>
    </w:p>
    <w:p w:rsidR="00F3211C" w:rsidRPr="00C36E4C" w:rsidRDefault="00F3211C" w:rsidP="00B23A64">
      <w:pPr>
        <w:autoSpaceDE w:val="0"/>
        <w:autoSpaceDN w:val="0"/>
        <w:adjustRightInd w:val="0"/>
        <w:jc w:val="both"/>
        <w:rPr>
          <w:rFonts w:ascii="Trebuchet MS" w:eastAsia="Times New Roman" w:hAnsi="Trebuchet MS" w:cs="Arial"/>
          <w:lang w:val="es-ES"/>
        </w:rPr>
      </w:pPr>
    </w:p>
    <w:p w:rsidR="00C36E4C" w:rsidRPr="00C36E4C" w:rsidRDefault="001C209A" w:rsidP="00B23A64">
      <w:pPr>
        <w:autoSpaceDE w:val="0"/>
        <w:autoSpaceDN w:val="0"/>
        <w:adjustRightInd w:val="0"/>
        <w:jc w:val="both"/>
        <w:rPr>
          <w:rFonts w:ascii="Trebuchet MS" w:eastAsia="Times New Roman" w:hAnsi="Trebuchet MS" w:cs="Arial"/>
          <w:lang w:val="es-ES"/>
        </w:rPr>
      </w:pPr>
      <w:r>
        <w:rPr>
          <w:rFonts w:ascii="Trebuchet MS" w:eastAsia="Times New Roman" w:hAnsi="Trebuchet MS" w:cs="Arial"/>
          <w:b/>
          <w:bCs/>
          <w:color w:val="000000"/>
          <w:sz w:val="44"/>
          <w:szCs w:val="44"/>
          <w:u w:val="single"/>
          <w:lang w:val="es-ES"/>
        </w:rPr>
        <w:t>Recursos</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Servicio de referencia de abogados de Texas - (800) 252-9690</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Para verificar el estado militar - </w:t>
      </w:r>
      <w:hyperlink r:id="rId9" w:history="1">
        <w:r w:rsidR="0022716C" w:rsidRPr="00C36E4C">
          <w:rPr>
            <w:rStyle w:val="Hyperlink"/>
            <w:rFonts w:ascii="Trebuchet MS" w:eastAsia="Times New Roman" w:hAnsi="Trebuchet MS" w:cs="Arial"/>
            <w:sz w:val="32"/>
            <w:szCs w:val="32"/>
            <w:lang w:val="es-ES"/>
          </w:rPr>
          <w:t>https://scra.dmdc.osd.mil/</w:t>
        </w:r>
      </w:hyperlink>
      <w:r w:rsidR="0022716C">
        <w:rPr>
          <w:rFonts w:ascii="Trebuchet MS" w:eastAsia="Times New Roman" w:hAnsi="Trebuchet MS" w:cs="Arial"/>
          <w:color w:val="000000"/>
          <w:sz w:val="32"/>
          <w:szCs w:val="32"/>
          <w:lang w:val="es-ES"/>
        </w:rPr>
        <w:t xml:space="preserve"> </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Información del Centro de Capacitación del Tribunal de Justicia de Texas para litigantes auto</w:t>
      </w:r>
      <w:r w:rsidR="003B11EB">
        <w:rPr>
          <w:rFonts w:ascii="Trebuchet MS" w:eastAsia="Times New Roman" w:hAnsi="Trebuchet MS" w:cs="Arial"/>
          <w:color w:val="000000"/>
          <w:sz w:val="32"/>
          <w:szCs w:val="32"/>
          <w:lang w:val="es-ES"/>
        </w:rPr>
        <w:t xml:space="preserve"> </w:t>
      </w:r>
      <w:r w:rsidRPr="00C36E4C">
        <w:rPr>
          <w:rFonts w:ascii="Trebuchet MS" w:eastAsia="Times New Roman" w:hAnsi="Trebuchet MS" w:cs="Arial"/>
          <w:color w:val="000000"/>
          <w:sz w:val="32"/>
          <w:szCs w:val="32"/>
          <w:lang w:val="es-ES"/>
        </w:rPr>
        <w:t xml:space="preserve">representados - </w:t>
      </w:r>
      <w:hyperlink r:id="rId10" w:history="1">
        <w:r w:rsidR="0022716C" w:rsidRPr="00C36E4C">
          <w:rPr>
            <w:rStyle w:val="Hyperlink"/>
            <w:rFonts w:ascii="Trebuchet MS" w:eastAsia="Times New Roman" w:hAnsi="Trebuchet MS" w:cs="Arial"/>
            <w:sz w:val="32"/>
            <w:szCs w:val="32"/>
            <w:lang w:val="es-ES"/>
          </w:rPr>
          <w:t>www.tjctc.org/SRL</w:t>
        </w:r>
      </w:hyperlink>
      <w:r w:rsidR="0022716C">
        <w:rPr>
          <w:rFonts w:ascii="Trebuchet MS" w:eastAsia="Times New Roman" w:hAnsi="Trebuchet MS" w:cs="Arial"/>
          <w:color w:val="000000"/>
          <w:sz w:val="32"/>
          <w:szCs w:val="32"/>
          <w:lang w:val="es-ES"/>
        </w:rPr>
        <w:t xml:space="preserve"> </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color w:val="000000"/>
          <w:sz w:val="32"/>
          <w:szCs w:val="32"/>
          <w:lang w:val="es-ES"/>
        </w:rPr>
      </w:pPr>
      <w:r w:rsidRPr="00C36E4C">
        <w:rPr>
          <w:rFonts w:ascii="Trebuchet MS" w:eastAsia="Times New Roman" w:hAnsi="Trebuchet MS" w:cs="Arial"/>
          <w:color w:val="000000"/>
          <w:sz w:val="32"/>
          <w:szCs w:val="32"/>
          <w:lang w:val="es-ES"/>
        </w:rPr>
        <w:t>Sitio de litigantes auto</w:t>
      </w:r>
      <w:r w:rsidR="003B11EB">
        <w:rPr>
          <w:rFonts w:ascii="Trebuchet MS" w:eastAsia="Times New Roman" w:hAnsi="Trebuchet MS" w:cs="Arial"/>
          <w:color w:val="000000"/>
          <w:sz w:val="32"/>
          <w:szCs w:val="32"/>
          <w:lang w:val="es-ES"/>
        </w:rPr>
        <w:t xml:space="preserve"> </w:t>
      </w:r>
      <w:r w:rsidRPr="00C36E4C">
        <w:rPr>
          <w:rFonts w:ascii="Trebuchet MS" w:eastAsia="Times New Roman" w:hAnsi="Trebuchet MS" w:cs="Arial"/>
          <w:color w:val="000000"/>
          <w:sz w:val="32"/>
          <w:szCs w:val="32"/>
          <w:lang w:val="es-ES"/>
        </w:rPr>
        <w:t xml:space="preserve">representados de la Oficina del Tribunal: </w:t>
      </w:r>
    </w:p>
    <w:p w:rsidR="00C36E4C" w:rsidRPr="00C36E4C" w:rsidRDefault="00085846" w:rsidP="00B23A64">
      <w:pPr>
        <w:autoSpaceDE w:val="0"/>
        <w:autoSpaceDN w:val="0"/>
        <w:adjustRightInd w:val="0"/>
        <w:jc w:val="both"/>
        <w:rPr>
          <w:rFonts w:ascii="Trebuchet MS" w:eastAsia="Times New Roman" w:hAnsi="Trebuchet MS" w:cs="Arial"/>
          <w:lang w:val="es-ES"/>
        </w:rPr>
      </w:pPr>
      <w:hyperlink r:id="rId11" w:history="1">
        <w:r w:rsidR="0022716C" w:rsidRPr="00C36E4C">
          <w:rPr>
            <w:rStyle w:val="Hyperlink"/>
            <w:rFonts w:ascii="Trebuchet MS" w:eastAsia="Times New Roman" w:hAnsi="Trebuchet MS" w:cs="Arial"/>
            <w:sz w:val="32"/>
            <w:szCs w:val="32"/>
            <w:lang w:val="es-ES"/>
          </w:rPr>
          <w:t>www.txcourts.gov/programs-services/self-help/self-represented-litigants/</w:t>
        </w:r>
      </w:hyperlink>
      <w:r w:rsidR="0022716C">
        <w:rPr>
          <w:rFonts w:ascii="Trebuchet MS" w:eastAsia="Times New Roman" w:hAnsi="Trebuchet MS" w:cs="Arial"/>
          <w:color w:val="000000"/>
          <w:sz w:val="32"/>
          <w:szCs w:val="32"/>
          <w:lang w:val="es-ES"/>
        </w:rPr>
        <w:t xml:space="preserve"> </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C36E4C" w:rsidRPr="00C36E4C"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Información de la Barra del Estado de Texas, que incluye información </w:t>
      </w:r>
      <w:r w:rsidR="00170978">
        <w:rPr>
          <w:rFonts w:ascii="Trebuchet MS" w:eastAsia="Times New Roman" w:hAnsi="Trebuchet MS" w:cs="Arial"/>
          <w:color w:val="000000"/>
          <w:sz w:val="32"/>
          <w:szCs w:val="32"/>
          <w:lang w:val="es-ES"/>
        </w:rPr>
        <w:t>jurídica</w:t>
      </w:r>
      <w:r w:rsidRPr="00C36E4C">
        <w:rPr>
          <w:rFonts w:ascii="Trebuchet MS" w:eastAsia="Times New Roman" w:hAnsi="Trebuchet MS" w:cs="Arial"/>
          <w:color w:val="000000"/>
          <w:sz w:val="32"/>
          <w:szCs w:val="32"/>
          <w:lang w:val="es-ES"/>
        </w:rPr>
        <w:t xml:space="preserve"> y asistencia </w:t>
      </w:r>
      <w:r w:rsidR="00170978">
        <w:rPr>
          <w:rFonts w:ascii="Trebuchet MS" w:eastAsia="Times New Roman" w:hAnsi="Trebuchet MS" w:cs="Arial"/>
          <w:color w:val="000000"/>
          <w:sz w:val="32"/>
          <w:szCs w:val="32"/>
          <w:lang w:val="es-ES"/>
        </w:rPr>
        <w:t>jurídica</w:t>
      </w:r>
      <w:r w:rsidRPr="00C36E4C">
        <w:rPr>
          <w:rFonts w:ascii="Trebuchet MS" w:eastAsia="Times New Roman" w:hAnsi="Trebuchet MS" w:cs="Arial"/>
          <w:color w:val="000000"/>
          <w:sz w:val="32"/>
          <w:szCs w:val="32"/>
          <w:lang w:val="es-ES"/>
        </w:rPr>
        <w:t xml:space="preserve"> gratuita o de bajo </w:t>
      </w:r>
      <w:r w:rsidRPr="00C36E4C">
        <w:rPr>
          <w:rFonts w:ascii="Trebuchet MS" w:eastAsia="Times New Roman" w:hAnsi="Trebuchet MS" w:cs="Arial"/>
          <w:color w:val="000000"/>
          <w:sz w:val="32"/>
          <w:szCs w:val="32"/>
          <w:lang w:val="es-ES"/>
        </w:rPr>
        <w:lastRenderedPageBreak/>
        <w:t xml:space="preserve">costo: </w:t>
      </w:r>
      <w:hyperlink r:id="rId12" w:history="1">
        <w:r w:rsidR="0022716C" w:rsidRPr="00C36E4C">
          <w:rPr>
            <w:rStyle w:val="Hyperlink"/>
            <w:rFonts w:ascii="Trebuchet MS" w:eastAsia="Times New Roman" w:hAnsi="Trebuchet MS" w:cs="Arial"/>
            <w:sz w:val="32"/>
            <w:szCs w:val="32"/>
            <w:lang w:val="es-ES"/>
          </w:rPr>
          <w:t>www.texasbar.com</w:t>
        </w:r>
      </w:hyperlink>
      <w:r w:rsidR="0022716C">
        <w:rPr>
          <w:rFonts w:ascii="Trebuchet MS" w:eastAsia="Times New Roman" w:hAnsi="Trebuchet MS" w:cs="Arial"/>
          <w:color w:val="000000"/>
          <w:sz w:val="32"/>
          <w:szCs w:val="32"/>
          <w:lang w:val="es-ES"/>
        </w:rPr>
        <w:t>,</w:t>
      </w:r>
      <w:r w:rsidRPr="00C36E4C">
        <w:rPr>
          <w:rFonts w:ascii="Trebuchet MS" w:eastAsia="Times New Roman" w:hAnsi="Trebuchet MS" w:cs="Arial"/>
          <w:color w:val="000000"/>
          <w:sz w:val="32"/>
          <w:szCs w:val="32"/>
          <w:lang w:val="es-ES"/>
        </w:rPr>
        <w:t xml:space="preserve"> y luego haga clic en "Para el público".</w:t>
      </w:r>
    </w:p>
    <w:p w:rsidR="00C36E4C" w:rsidRPr="00C36E4C" w:rsidRDefault="00C36E4C" w:rsidP="00B23A64">
      <w:pPr>
        <w:autoSpaceDE w:val="0"/>
        <w:autoSpaceDN w:val="0"/>
        <w:adjustRightInd w:val="0"/>
        <w:jc w:val="both"/>
        <w:rPr>
          <w:rFonts w:ascii="Trebuchet MS" w:eastAsia="Times New Roman" w:hAnsi="Trebuchet MS" w:cs="Arial"/>
          <w:lang w:val="es-ES"/>
        </w:rPr>
      </w:pPr>
    </w:p>
    <w:p w:rsidR="00631BD3" w:rsidRPr="00170978" w:rsidRDefault="00C36E4C" w:rsidP="00B23A64">
      <w:pPr>
        <w:autoSpaceDE w:val="0"/>
        <w:autoSpaceDN w:val="0"/>
        <w:adjustRightInd w:val="0"/>
        <w:jc w:val="both"/>
        <w:rPr>
          <w:rFonts w:ascii="Trebuchet MS" w:eastAsia="Times New Roman" w:hAnsi="Trebuchet MS" w:cs="Arial"/>
          <w:lang w:val="es-ES"/>
        </w:rPr>
      </w:pPr>
      <w:r w:rsidRPr="00C36E4C">
        <w:rPr>
          <w:rFonts w:ascii="Trebuchet MS" w:eastAsia="Times New Roman" w:hAnsi="Trebuchet MS" w:cs="Arial"/>
          <w:color w:val="000000"/>
          <w:sz w:val="32"/>
          <w:szCs w:val="32"/>
          <w:lang w:val="es-ES"/>
        </w:rPr>
        <w:t xml:space="preserve">Formularios e información, incluyendo otros tipos de casos: </w:t>
      </w:r>
      <w:hyperlink r:id="rId13" w:history="1">
        <w:r w:rsidR="0022716C" w:rsidRPr="00C36E4C">
          <w:rPr>
            <w:rStyle w:val="Hyperlink"/>
            <w:rFonts w:ascii="Trebuchet MS" w:eastAsia="Times New Roman" w:hAnsi="Trebuchet MS" w:cs="Arial"/>
            <w:sz w:val="32"/>
            <w:szCs w:val="32"/>
            <w:lang w:val="es-ES"/>
          </w:rPr>
          <w:t>www.texaslawhelp.org</w:t>
        </w:r>
      </w:hyperlink>
      <w:r w:rsidR="0022716C">
        <w:rPr>
          <w:rFonts w:ascii="Trebuchet MS" w:eastAsia="Times New Roman" w:hAnsi="Trebuchet MS" w:cs="Arial"/>
          <w:lang w:val="es-ES"/>
        </w:rPr>
        <w:t xml:space="preserve"> </w:t>
      </w:r>
      <w:r w:rsidR="00CA2B1E">
        <w:rPr>
          <w:rFonts w:ascii="Trebuchet MS" w:eastAsia="Times New Roman" w:hAnsi="Trebuchet MS" w:cs="Arial"/>
          <w:lang w:val="es-ES"/>
        </w:rPr>
        <w:t xml:space="preserve"> </w:t>
      </w:r>
    </w:p>
    <w:sectPr w:rsidR="00631BD3" w:rsidRPr="00170978" w:rsidSect="00026ECD">
      <w:footerReference w:type="even" r:id="rId14"/>
      <w:footerReference w:type="default" r:id="rId15"/>
      <w:footerReference w:type="firs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846" w:rsidRDefault="00085846" w:rsidP="00397ACB">
      <w:r>
        <w:separator/>
      </w:r>
    </w:p>
  </w:endnote>
  <w:endnote w:type="continuationSeparator" w:id="0">
    <w:p w:rsidR="00085846" w:rsidRDefault="00085846" w:rsidP="0039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07233171"/>
      <w:docPartObj>
        <w:docPartGallery w:val="Page Numbers (Bottom of Page)"/>
        <w:docPartUnique/>
      </w:docPartObj>
    </w:sdtPr>
    <w:sdtEndPr>
      <w:rPr>
        <w:rStyle w:val="PageNumber"/>
      </w:rPr>
    </w:sdtEndPr>
    <w:sdtContent>
      <w:p w:rsidR="0030049F" w:rsidRDefault="0030049F" w:rsidP="00787D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97ACB" w:rsidRDefault="00397ACB" w:rsidP="003004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02504437"/>
      <w:docPartObj>
        <w:docPartGallery w:val="Page Numbers (Bottom of Page)"/>
        <w:docPartUnique/>
      </w:docPartObj>
    </w:sdtPr>
    <w:sdtEndPr>
      <w:rPr>
        <w:rStyle w:val="PageNumber"/>
        <w:rFonts w:cstheme="minorHAnsi"/>
      </w:rPr>
    </w:sdtEndPr>
    <w:sdtContent>
      <w:p w:rsidR="00787DDD" w:rsidRDefault="00787DDD" w:rsidP="00A43991">
        <w:pPr>
          <w:pStyle w:val="Footer"/>
          <w:framePr w:wrap="none" w:vAnchor="text" w:hAnchor="page" w:x="11193" w:y="-269"/>
          <w:jc w:val="right"/>
          <w:rPr>
            <w:rStyle w:val="PageNumber"/>
          </w:rPr>
        </w:pPr>
        <w:r w:rsidRPr="002C7E70">
          <w:rPr>
            <w:rStyle w:val="PageNumber"/>
            <w:sz w:val="48"/>
          </w:rPr>
          <w:fldChar w:fldCharType="begin"/>
        </w:r>
        <w:r w:rsidRPr="002C7E70">
          <w:rPr>
            <w:rStyle w:val="PageNumber"/>
            <w:sz w:val="48"/>
          </w:rPr>
          <w:instrText xml:space="preserve"> PAGE </w:instrText>
        </w:r>
        <w:r w:rsidRPr="002C7E70">
          <w:rPr>
            <w:rStyle w:val="PageNumber"/>
            <w:sz w:val="48"/>
          </w:rPr>
          <w:fldChar w:fldCharType="separate"/>
        </w:r>
        <w:r w:rsidR="008E1D3B">
          <w:rPr>
            <w:rStyle w:val="PageNumber"/>
            <w:noProof/>
            <w:sz w:val="48"/>
          </w:rPr>
          <w:t>11</w:t>
        </w:r>
        <w:r w:rsidRPr="002C7E70">
          <w:rPr>
            <w:rStyle w:val="PageNumber"/>
            <w:sz w:val="48"/>
          </w:rPr>
          <w:fldChar w:fldCharType="end"/>
        </w:r>
      </w:p>
    </w:sdtContent>
  </w:sdt>
  <w:p w:rsidR="00397ACB" w:rsidRDefault="00397ACB" w:rsidP="00787DDD">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1E9" w:rsidRDefault="00E741E9" w:rsidP="00E741E9">
    <w:pPr>
      <w:pStyle w:val="Footer"/>
      <w:tabs>
        <w:tab w:val="clear" w:pos="4680"/>
        <w:tab w:val="clear" w:pos="9360"/>
      </w:tabs>
      <w:ind w:right="360"/>
      <w:jc w:val="center"/>
      <w:rPr>
        <w:caps/>
        <w:noProof/>
        <w:color w:val="4472C4" w:themeColor="accent1"/>
      </w:rPr>
    </w:pPr>
  </w:p>
  <w:p w:rsidR="00397ACB" w:rsidRDefault="00397ACB" w:rsidP="0030049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846" w:rsidRDefault="00085846" w:rsidP="00397ACB">
      <w:r>
        <w:separator/>
      </w:r>
    </w:p>
  </w:footnote>
  <w:footnote w:type="continuationSeparator" w:id="0">
    <w:p w:rsidR="00085846" w:rsidRDefault="00085846" w:rsidP="00397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75BA1"/>
    <w:multiLevelType w:val="hybridMultilevel"/>
    <w:tmpl w:val="56706A86"/>
    <w:lvl w:ilvl="0" w:tplc="343C58F0">
      <w:start w:val="1"/>
      <w:numFmt w:val="decimal"/>
      <w:lvlText w:val="%1)"/>
      <w:lvlJc w:val="left"/>
      <w:pPr>
        <w:ind w:left="720" w:hanging="360"/>
      </w:pPr>
      <w:rPr>
        <w:rFonts w:hint="default"/>
        <w:color w:val="0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676FD1"/>
    <w:multiLevelType w:val="hybridMultilevel"/>
    <w:tmpl w:val="CDE2E23A"/>
    <w:lvl w:ilvl="0" w:tplc="FCF293A6">
      <w:start w:val="1"/>
      <w:numFmt w:val="decimal"/>
      <w:lvlText w:val="%1)"/>
      <w:lvlJc w:val="left"/>
      <w:pPr>
        <w:ind w:left="720" w:hanging="360"/>
      </w:pPr>
      <w:rPr>
        <w:rFonts w:hint="default"/>
        <w:color w:val="0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C808E3"/>
    <w:multiLevelType w:val="hybridMultilevel"/>
    <w:tmpl w:val="D10EB7DA"/>
    <w:lvl w:ilvl="0" w:tplc="DC820972">
      <w:start w:val="1"/>
      <w:numFmt w:val="decimal"/>
      <w:lvlText w:val="%1)"/>
      <w:lvlJc w:val="left"/>
      <w:pPr>
        <w:ind w:left="720" w:hanging="360"/>
      </w:pPr>
      <w:rPr>
        <w:rFonts w:hint="default"/>
        <w:color w:val="0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4C"/>
    <w:rsid w:val="00026ECD"/>
    <w:rsid w:val="000277D9"/>
    <w:rsid w:val="00085846"/>
    <w:rsid w:val="000864F2"/>
    <w:rsid w:val="000F52FE"/>
    <w:rsid w:val="001052B1"/>
    <w:rsid w:val="00170978"/>
    <w:rsid w:val="0017661F"/>
    <w:rsid w:val="001814F7"/>
    <w:rsid w:val="001A3DFE"/>
    <w:rsid w:val="001B7AA3"/>
    <w:rsid w:val="001C209A"/>
    <w:rsid w:val="00210872"/>
    <w:rsid w:val="0022716C"/>
    <w:rsid w:val="002C7E70"/>
    <w:rsid w:val="0030049F"/>
    <w:rsid w:val="00301D5A"/>
    <w:rsid w:val="00397ACB"/>
    <w:rsid w:val="003A510D"/>
    <w:rsid w:val="003B11EB"/>
    <w:rsid w:val="003B17C5"/>
    <w:rsid w:val="003C5FD9"/>
    <w:rsid w:val="004270CB"/>
    <w:rsid w:val="004525CF"/>
    <w:rsid w:val="00457BE9"/>
    <w:rsid w:val="004A04AF"/>
    <w:rsid w:val="00514DCF"/>
    <w:rsid w:val="0053274B"/>
    <w:rsid w:val="0055065A"/>
    <w:rsid w:val="00561574"/>
    <w:rsid w:val="005B5996"/>
    <w:rsid w:val="005D2ECA"/>
    <w:rsid w:val="00646CCA"/>
    <w:rsid w:val="00676F79"/>
    <w:rsid w:val="00697DD2"/>
    <w:rsid w:val="006A212C"/>
    <w:rsid w:val="006E3CFF"/>
    <w:rsid w:val="0073015C"/>
    <w:rsid w:val="00742627"/>
    <w:rsid w:val="0075621A"/>
    <w:rsid w:val="00767B13"/>
    <w:rsid w:val="00787DDD"/>
    <w:rsid w:val="007C00A8"/>
    <w:rsid w:val="007E28C4"/>
    <w:rsid w:val="0082719B"/>
    <w:rsid w:val="00833C85"/>
    <w:rsid w:val="00845F2D"/>
    <w:rsid w:val="008A3EF1"/>
    <w:rsid w:val="008D7001"/>
    <w:rsid w:val="008E1D3B"/>
    <w:rsid w:val="008E6663"/>
    <w:rsid w:val="008F6360"/>
    <w:rsid w:val="00957218"/>
    <w:rsid w:val="009E3E2B"/>
    <w:rsid w:val="009F4294"/>
    <w:rsid w:val="00A43991"/>
    <w:rsid w:val="00A6133B"/>
    <w:rsid w:val="00A70E78"/>
    <w:rsid w:val="00A923EA"/>
    <w:rsid w:val="00B23A64"/>
    <w:rsid w:val="00B52F3C"/>
    <w:rsid w:val="00B7345B"/>
    <w:rsid w:val="00BF661D"/>
    <w:rsid w:val="00C269EB"/>
    <w:rsid w:val="00C34BF6"/>
    <w:rsid w:val="00C36E4C"/>
    <w:rsid w:val="00C932D7"/>
    <w:rsid w:val="00CA2B1E"/>
    <w:rsid w:val="00D252A8"/>
    <w:rsid w:val="00D32318"/>
    <w:rsid w:val="00D76D84"/>
    <w:rsid w:val="00DA7E51"/>
    <w:rsid w:val="00E10494"/>
    <w:rsid w:val="00E10F33"/>
    <w:rsid w:val="00E2221E"/>
    <w:rsid w:val="00E3007A"/>
    <w:rsid w:val="00E56B8B"/>
    <w:rsid w:val="00E741E9"/>
    <w:rsid w:val="00E86D6D"/>
    <w:rsid w:val="00EB460B"/>
    <w:rsid w:val="00EC419F"/>
    <w:rsid w:val="00F116CF"/>
    <w:rsid w:val="00F12A97"/>
    <w:rsid w:val="00F3211C"/>
    <w:rsid w:val="00F6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E51"/>
    <w:pPr>
      <w:ind w:left="720"/>
      <w:contextualSpacing/>
    </w:pPr>
  </w:style>
  <w:style w:type="paragraph" w:styleId="BalloonText">
    <w:name w:val="Balloon Text"/>
    <w:basedOn w:val="Normal"/>
    <w:link w:val="BalloonTextChar"/>
    <w:uiPriority w:val="99"/>
    <w:semiHidden/>
    <w:unhideWhenUsed/>
    <w:rsid w:val="007301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015C"/>
    <w:rPr>
      <w:rFonts w:ascii="Times New Roman" w:hAnsi="Times New Roman" w:cs="Times New Roman"/>
      <w:sz w:val="18"/>
      <w:szCs w:val="18"/>
    </w:rPr>
  </w:style>
  <w:style w:type="paragraph" w:styleId="Header">
    <w:name w:val="header"/>
    <w:basedOn w:val="Normal"/>
    <w:link w:val="HeaderChar"/>
    <w:uiPriority w:val="99"/>
    <w:unhideWhenUsed/>
    <w:rsid w:val="00397ACB"/>
    <w:pPr>
      <w:tabs>
        <w:tab w:val="center" w:pos="4680"/>
        <w:tab w:val="right" w:pos="9360"/>
      </w:tabs>
    </w:pPr>
  </w:style>
  <w:style w:type="character" w:customStyle="1" w:styleId="HeaderChar">
    <w:name w:val="Header Char"/>
    <w:basedOn w:val="DefaultParagraphFont"/>
    <w:link w:val="Header"/>
    <w:uiPriority w:val="99"/>
    <w:rsid w:val="00397ACB"/>
  </w:style>
  <w:style w:type="paragraph" w:styleId="Footer">
    <w:name w:val="footer"/>
    <w:basedOn w:val="Normal"/>
    <w:link w:val="FooterChar"/>
    <w:uiPriority w:val="99"/>
    <w:unhideWhenUsed/>
    <w:rsid w:val="00397ACB"/>
    <w:pPr>
      <w:tabs>
        <w:tab w:val="center" w:pos="4680"/>
        <w:tab w:val="right" w:pos="9360"/>
      </w:tabs>
    </w:pPr>
  </w:style>
  <w:style w:type="character" w:customStyle="1" w:styleId="FooterChar">
    <w:name w:val="Footer Char"/>
    <w:basedOn w:val="DefaultParagraphFont"/>
    <w:link w:val="Footer"/>
    <w:uiPriority w:val="99"/>
    <w:rsid w:val="00397ACB"/>
  </w:style>
  <w:style w:type="character" w:styleId="PageNumber">
    <w:name w:val="page number"/>
    <w:basedOn w:val="DefaultParagraphFont"/>
    <w:uiPriority w:val="99"/>
    <w:semiHidden/>
    <w:unhideWhenUsed/>
    <w:rsid w:val="0030049F"/>
  </w:style>
  <w:style w:type="character" w:styleId="Hyperlink">
    <w:name w:val="Hyperlink"/>
    <w:basedOn w:val="DefaultParagraphFont"/>
    <w:uiPriority w:val="99"/>
    <w:unhideWhenUsed/>
    <w:rsid w:val="0022716C"/>
    <w:rPr>
      <w:color w:val="0563C1" w:themeColor="hyperlink"/>
      <w:u w:val="single"/>
    </w:rPr>
  </w:style>
  <w:style w:type="character" w:customStyle="1" w:styleId="UnresolvedMention">
    <w:name w:val="Unresolved Mention"/>
    <w:basedOn w:val="DefaultParagraphFont"/>
    <w:uiPriority w:val="99"/>
    <w:semiHidden/>
    <w:unhideWhenUsed/>
    <w:rsid w:val="0022716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E51"/>
    <w:pPr>
      <w:ind w:left="720"/>
      <w:contextualSpacing/>
    </w:pPr>
  </w:style>
  <w:style w:type="paragraph" w:styleId="BalloonText">
    <w:name w:val="Balloon Text"/>
    <w:basedOn w:val="Normal"/>
    <w:link w:val="BalloonTextChar"/>
    <w:uiPriority w:val="99"/>
    <w:semiHidden/>
    <w:unhideWhenUsed/>
    <w:rsid w:val="007301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015C"/>
    <w:rPr>
      <w:rFonts w:ascii="Times New Roman" w:hAnsi="Times New Roman" w:cs="Times New Roman"/>
      <w:sz w:val="18"/>
      <w:szCs w:val="18"/>
    </w:rPr>
  </w:style>
  <w:style w:type="paragraph" w:styleId="Header">
    <w:name w:val="header"/>
    <w:basedOn w:val="Normal"/>
    <w:link w:val="HeaderChar"/>
    <w:uiPriority w:val="99"/>
    <w:unhideWhenUsed/>
    <w:rsid w:val="00397ACB"/>
    <w:pPr>
      <w:tabs>
        <w:tab w:val="center" w:pos="4680"/>
        <w:tab w:val="right" w:pos="9360"/>
      </w:tabs>
    </w:pPr>
  </w:style>
  <w:style w:type="character" w:customStyle="1" w:styleId="HeaderChar">
    <w:name w:val="Header Char"/>
    <w:basedOn w:val="DefaultParagraphFont"/>
    <w:link w:val="Header"/>
    <w:uiPriority w:val="99"/>
    <w:rsid w:val="00397ACB"/>
  </w:style>
  <w:style w:type="paragraph" w:styleId="Footer">
    <w:name w:val="footer"/>
    <w:basedOn w:val="Normal"/>
    <w:link w:val="FooterChar"/>
    <w:uiPriority w:val="99"/>
    <w:unhideWhenUsed/>
    <w:rsid w:val="00397ACB"/>
    <w:pPr>
      <w:tabs>
        <w:tab w:val="center" w:pos="4680"/>
        <w:tab w:val="right" w:pos="9360"/>
      </w:tabs>
    </w:pPr>
  </w:style>
  <w:style w:type="character" w:customStyle="1" w:styleId="FooterChar">
    <w:name w:val="Footer Char"/>
    <w:basedOn w:val="DefaultParagraphFont"/>
    <w:link w:val="Footer"/>
    <w:uiPriority w:val="99"/>
    <w:rsid w:val="00397ACB"/>
  </w:style>
  <w:style w:type="character" w:styleId="PageNumber">
    <w:name w:val="page number"/>
    <w:basedOn w:val="DefaultParagraphFont"/>
    <w:uiPriority w:val="99"/>
    <w:semiHidden/>
    <w:unhideWhenUsed/>
    <w:rsid w:val="0030049F"/>
  </w:style>
  <w:style w:type="character" w:styleId="Hyperlink">
    <w:name w:val="Hyperlink"/>
    <w:basedOn w:val="DefaultParagraphFont"/>
    <w:uiPriority w:val="99"/>
    <w:unhideWhenUsed/>
    <w:rsid w:val="0022716C"/>
    <w:rPr>
      <w:color w:val="0563C1" w:themeColor="hyperlink"/>
      <w:u w:val="single"/>
    </w:rPr>
  </w:style>
  <w:style w:type="character" w:customStyle="1" w:styleId="UnresolvedMention">
    <w:name w:val="Unresolved Mention"/>
    <w:basedOn w:val="DefaultParagraphFont"/>
    <w:uiPriority w:val="99"/>
    <w:semiHidden/>
    <w:unhideWhenUsed/>
    <w:rsid w:val="00227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xaslawhelp.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exasba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xcourts.gov/programs-services/self-help/self-represented-litigan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jctc.org/SRL" TargetMode="External"/><Relationship Id="rId4" Type="http://schemas.openxmlformats.org/officeDocument/2006/relationships/settings" Target="settings.xml"/><Relationship Id="rId9" Type="http://schemas.openxmlformats.org/officeDocument/2006/relationships/hyperlink" Target="https://scra.dmdc.osd.m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Janeth Trevino</dc:creator>
  <cp:lastModifiedBy>JP2 Judge</cp:lastModifiedBy>
  <cp:revision>2</cp:revision>
  <dcterms:created xsi:type="dcterms:W3CDTF">2020-03-09T20:20:00Z</dcterms:created>
  <dcterms:modified xsi:type="dcterms:W3CDTF">2020-03-09T20:20:00Z</dcterms:modified>
</cp:coreProperties>
</file>